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294" w:rsidRDefault="00D01294" w:rsidP="00D01294">
      <w:pPr>
        <w:spacing w:after="100" w:afterAutospacing="1" w:line="240" w:lineRule="auto"/>
        <w:ind w:firstLine="709"/>
        <w:jc w:val="both"/>
        <w:rPr>
          <w:rFonts w:ascii="Cambria" w:hAnsi="Cambria"/>
        </w:rPr>
      </w:pPr>
      <w:r>
        <w:rPr>
          <w:rFonts w:ascii="Cambria" w:hAnsi="Cambria"/>
        </w:rPr>
        <w:t xml:space="preserve">              </w:t>
      </w:r>
      <w:r w:rsidRPr="00C56D60">
        <w:rPr>
          <w:rFonts w:ascii="Calibri" w:hAnsi="Calibri" w:cs="Times New Roman"/>
          <w:noProof/>
          <w:sz w:val="22"/>
          <w:szCs w:val="22"/>
          <w:lang w:eastAsia="fr-FR"/>
        </w:rPr>
        <w:drawing>
          <wp:inline distT="0" distB="0" distL="0" distR="0" wp14:anchorId="4ED4B76B" wp14:editId="518D6E7E">
            <wp:extent cx="457200" cy="3429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noFill/>
                    <a:ln>
                      <a:noFill/>
                    </a:ln>
                  </pic:spPr>
                </pic:pic>
              </a:graphicData>
            </a:graphic>
          </wp:inline>
        </w:drawing>
      </w:r>
    </w:p>
    <w:p w:rsidR="00D01294" w:rsidRPr="00C56D60" w:rsidRDefault="00D01294" w:rsidP="00D01294">
      <w:pPr>
        <w:spacing w:after="100" w:afterAutospacing="1" w:line="240" w:lineRule="auto"/>
        <w:jc w:val="both"/>
        <w:rPr>
          <w:rFonts w:ascii="Calibri Light" w:eastAsia="Times New Roman" w:hAnsi="Calibri Light"/>
          <w:b/>
          <w:sz w:val="26"/>
          <w:szCs w:val="26"/>
        </w:rPr>
      </w:pPr>
      <w:r>
        <w:rPr>
          <w:rFonts w:ascii="Calibri Light" w:eastAsia="Times New Roman" w:hAnsi="Calibri Light"/>
          <w:b/>
          <w:sz w:val="26"/>
          <w:szCs w:val="26"/>
        </w:rPr>
        <w:t xml:space="preserve">     </w:t>
      </w:r>
      <w:r w:rsidRPr="00C56D60">
        <w:rPr>
          <w:rFonts w:ascii="Calibri Light" w:eastAsia="Times New Roman" w:hAnsi="Calibri Light"/>
          <w:b/>
          <w:sz w:val="26"/>
          <w:szCs w:val="26"/>
        </w:rPr>
        <w:t xml:space="preserve"> </w:t>
      </w:r>
      <w:r w:rsidRPr="00C56D60">
        <w:rPr>
          <w:rFonts w:ascii="Cambria" w:eastAsia="Times New Roman" w:hAnsi="Cambria"/>
          <w:b/>
          <w:sz w:val="26"/>
          <w:szCs w:val="26"/>
        </w:rPr>
        <w:t xml:space="preserve">REPUBLIQUE DU SENEGAL    </w:t>
      </w:r>
      <w:r w:rsidRPr="00C56D60">
        <w:rPr>
          <w:rFonts w:ascii="Calibri Light" w:eastAsia="Times New Roman" w:hAnsi="Calibri Light"/>
          <w:b/>
          <w:sz w:val="26"/>
          <w:szCs w:val="26"/>
        </w:rPr>
        <w:t xml:space="preserve">                              </w:t>
      </w:r>
      <w:r w:rsidRPr="00C56D60">
        <w:rPr>
          <w:rFonts w:ascii="Cambria" w:eastAsia="Times New Roman" w:hAnsi="Cambria"/>
          <w:b/>
          <w:sz w:val="26"/>
          <w:szCs w:val="26"/>
        </w:rPr>
        <w:t xml:space="preserve">                        </w:t>
      </w:r>
    </w:p>
    <w:p w:rsidR="00D01294" w:rsidRPr="00C56D60" w:rsidRDefault="00D01294" w:rsidP="00D01294">
      <w:pPr>
        <w:tabs>
          <w:tab w:val="left" w:pos="3355"/>
        </w:tabs>
        <w:spacing w:after="0" w:line="240" w:lineRule="auto"/>
        <w:ind w:left="-142" w:firstLine="142"/>
        <w:rPr>
          <w:rFonts w:ascii="Calibri Light" w:eastAsia="Times New Roman" w:hAnsi="Calibri Light"/>
          <w:sz w:val="16"/>
          <w:szCs w:val="16"/>
        </w:rPr>
      </w:pPr>
      <w:r w:rsidRPr="00C56D60">
        <w:rPr>
          <w:rFonts w:ascii="Calibri Light" w:eastAsia="Times New Roman" w:hAnsi="Calibri Light"/>
          <w:sz w:val="16"/>
          <w:szCs w:val="16"/>
        </w:rPr>
        <w:t xml:space="preserve">                             Un Peuple – Un But – Une Foi</w:t>
      </w:r>
      <w:r w:rsidRPr="00C56D60">
        <w:rPr>
          <w:rFonts w:ascii="Calibri Light" w:eastAsia="Times New Roman" w:hAnsi="Calibri Light"/>
          <w:sz w:val="16"/>
          <w:szCs w:val="16"/>
        </w:rPr>
        <w:tab/>
      </w:r>
    </w:p>
    <w:p w:rsidR="00D01294" w:rsidRPr="00C56D60" w:rsidRDefault="00D01294" w:rsidP="00D01294">
      <w:pPr>
        <w:spacing w:after="0" w:line="240" w:lineRule="auto"/>
        <w:rPr>
          <w:rFonts w:ascii="Calibri Light" w:eastAsia="Times New Roman" w:hAnsi="Calibri Light"/>
          <w:sz w:val="16"/>
          <w:szCs w:val="16"/>
        </w:rPr>
      </w:pPr>
      <w:r w:rsidRPr="00C56D60">
        <w:rPr>
          <w:rFonts w:ascii="Calibri Light" w:eastAsia="Times New Roman" w:hAnsi="Calibri Light"/>
          <w:sz w:val="20"/>
          <w:szCs w:val="20"/>
        </w:rPr>
        <w:t xml:space="preserve">                                     ------------</w:t>
      </w:r>
    </w:p>
    <w:p w:rsidR="00D01294" w:rsidRPr="00C56D60" w:rsidRDefault="00D01294" w:rsidP="00D01294">
      <w:pPr>
        <w:spacing w:after="0" w:line="240" w:lineRule="auto"/>
        <w:rPr>
          <w:rFonts w:ascii="Cambria" w:eastAsia="Times New Roman" w:hAnsi="Cambria"/>
          <w:b/>
          <w:bCs/>
          <w:sz w:val="28"/>
          <w:szCs w:val="28"/>
        </w:rPr>
      </w:pPr>
      <w:r w:rsidRPr="00C56D60">
        <w:rPr>
          <w:rFonts w:ascii="Cambria" w:eastAsia="Times New Roman" w:hAnsi="Cambria"/>
          <w:b/>
          <w:bCs/>
          <w:sz w:val="28"/>
          <w:szCs w:val="28"/>
        </w:rPr>
        <w:t>MINISTERE DES AFFAIRES ÉTRANGERES</w:t>
      </w:r>
    </w:p>
    <w:p w:rsidR="00D01294" w:rsidRDefault="00D01294" w:rsidP="00D01294">
      <w:pPr>
        <w:spacing w:after="0" w:line="240" w:lineRule="auto"/>
        <w:rPr>
          <w:rFonts w:ascii="Calibri Light" w:eastAsia="Times New Roman" w:hAnsi="Calibri Light"/>
          <w:b/>
          <w:bCs/>
          <w:sz w:val="26"/>
          <w:szCs w:val="26"/>
        </w:rPr>
      </w:pPr>
      <w:r w:rsidRPr="00C56D60">
        <w:rPr>
          <w:rFonts w:ascii="Cambria" w:eastAsia="Times New Roman" w:hAnsi="Cambria"/>
          <w:b/>
          <w:bCs/>
          <w:sz w:val="28"/>
          <w:szCs w:val="28"/>
        </w:rPr>
        <w:t xml:space="preserve">ET DES SENEGALAIS DE L’EXTERIEUR </w:t>
      </w:r>
      <w:r>
        <w:rPr>
          <w:rFonts w:ascii="Calibri Light" w:eastAsia="Times New Roman" w:hAnsi="Calibri Light"/>
          <w:b/>
          <w:bCs/>
          <w:sz w:val="26"/>
          <w:szCs w:val="26"/>
        </w:rPr>
        <w:t xml:space="preserve">                </w:t>
      </w:r>
    </w:p>
    <w:p w:rsidR="00D01294" w:rsidRPr="00C56D60" w:rsidRDefault="00D01294" w:rsidP="00D01294">
      <w:pPr>
        <w:spacing w:after="0" w:line="240" w:lineRule="auto"/>
        <w:rPr>
          <w:rFonts w:ascii="Calibri Light" w:eastAsia="Times New Roman" w:hAnsi="Calibri Light"/>
          <w:sz w:val="16"/>
          <w:szCs w:val="16"/>
        </w:rPr>
      </w:pPr>
      <w:r w:rsidRPr="00C56D60">
        <w:rPr>
          <w:rFonts w:ascii="Calibri Light" w:eastAsia="Times New Roman" w:hAnsi="Calibri Light"/>
          <w:sz w:val="20"/>
          <w:szCs w:val="20"/>
        </w:rPr>
        <w:t xml:space="preserve">                                    -------------</w:t>
      </w:r>
    </w:p>
    <w:p w:rsidR="00D01294" w:rsidRDefault="00D01294" w:rsidP="00D01294">
      <w:pPr>
        <w:spacing w:after="0" w:line="240" w:lineRule="auto"/>
        <w:rPr>
          <w:rFonts w:ascii="Cambria" w:eastAsia="Times New Roman" w:hAnsi="Cambria"/>
          <w:b/>
          <w:bCs/>
          <w:sz w:val="26"/>
          <w:szCs w:val="26"/>
        </w:rPr>
      </w:pPr>
      <w:r w:rsidRPr="00C56D60">
        <w:rPr>
          <w:rFonts w:ascii="Cambria" w:eastAsia="Times New Roman" w:hAnsi="Cambria"/>
          <w:b/>
          <w:bCs/>
          <w:sz w:val="26"/>
          <w:szCs w:val="26"/>
        </w:rPr>
        <w:t xml:space="preserve">CENTRE NATIONAL D’ACTION ANTIMINES </w:t>
      </w:r>
    </w:p>
    <w:p w:rsidR="00D01294" w:rsidRDefault="00D01294" w:rsidP="00D01294">
      <w:pPr>
        <w:spacing w:after="0" w:line="240" w:lineRule="auto"/>
        <w:rPr>
          <w:rFonts w:ascii="Cambria" w:eastAsia="Times New Roman" w:hAnsi="Cambria"/>
          <w:b/>
          <w:bCs/>
          <w:sz w:val="26"/>
          <w:szCs w:val="26"/>
        </w:rPr>
      </w:pPr>
    </w:p>
    <w:p w:rsidR="00D01294" w:rsidRDefault="00D01294" w:rsidP="00D01294">
      <w:pPr>
        <w:spacing w:after="0" w:line="240" w:lineRule="auto"/>
        <w:rPr>
          <w:rFonts w:ascii="Cambria" w:eastAsia="Times New Roman" w:hAnsi="Cambria"/>
          <w:b/>
          <w:bCs/>
          <w:sz w:val="26"/>
          <w:szCs w:val="26"/>
        </w:rPr>
      </w:pPr>
    </w:p>
    <w:p w:rsidR="00D01294" w:rsidRPr="007343D5" w:rsidRDefault="00D01294" w:rsidP="00D01294">
      <w:pPr>
        <w:pBdr>
          <w:top w:val="thinThickSmallGap" w:sz="24" w:space="1" w:color="002060"/>
          <w:left w:val="thinThickSmallGap" w:sz="24" w:space="4" w:color="002060"/>
          <w:bottom w:val="thickThinSmallGap" w:sz="24" w:space="1" w:color="002060"/>
          <w:right w:val="thickThinSmallGap" w:sz="24" w:space="4" w:color="002060"/>
        </w:pBdr>
        <w:spacing w:after="100" w:afterAutospacing="1"/>
        <w:jc w:val="center"/>
        <w:rPr>
          <w:rFonts w:ascii="Cambria" w:hAnsi="Cambria"/>
          <w:b/>
          <w:color w:val="002060"/>
          <w:sz w:val="28"/>
          <w:szCs w:val="28"/>
        </w:rPr>
      </w:pPr>
      <w:r w:rsidRPr="005C4EFF">
        <w:rPr>
          <w:rFonts w:ascii="Cambria" w:hAnsi="Cambria"/>
          <w:b/>
          <w:color w:val="002060"/>
          <w:sz w:val="28"/>
          <w:szCs w:val="28"/>
        </w:rPr>
        <w:t>LA 26</w:t>
      </w:r>
      <w:r w:rsidRPr="005C4EFF">
        <w:rPr>
          <w:rFonts w:ascii="Cambria" w:hAnsi="Cambria"/>
          <w:b/>
          <w:color w:val="002060"/>
          <w:sz w:val="28"/>
          <w:szCs w:val="28"/>
          <w:vertAlign w:val="superscript"/>
        </w:rPr>
        <w:t>EME</w:t>
      </w:r>
      <w:r w:rsidRPr="005C4EFF">
        <w:rPr>
          <w:rFonts w:ascii="Cambria" w:hAnsi="Cambria"/>
          <w:b/>
          <w:color w:val="002060"/>
          <w:sz w:val="28"/>
          <w:szCs w:val="28"/>
        </w:rPr>
        <w:t xml:space="preserve"> REUNION DES DIRECTEURS </w:t>
      </w:r>
      <w:r w:rsidRPr="005C4EFF">
        <w:rPr>
          <w:rFonts w:ascii="Cambria" w:hAnsi="Cambria"/>
          <w:b/>
          <w:bCs/>
          <w:color w:val="002060"/>
          <w:sz w:val="28"/>
          <w:szCs w:val="28"/>
        </w:rPr>
        <w:t>NATIONAUX DE PROGRAMME D’ACTION CONTRE LES MINES ET DES CONSEILLERS DES</w:t>
      </w:r>
      <w:r>
        <w:rPr>
          <w:rFonts w:ascii="Cambria" w:hAnsi="Cambria"/>
          <w:b/>
          <w:bCs/>
          <w:color w:val="002060"/>
          <w:sz w:val="28"/>
          <w:szCs w:val="28"/>
        </w:rPr>
        <w:t xml:space="preserve"> </w:t>
      </w:r>
      <w:r w:rsidRPr="005C4EFF">
        <w:rPr>
          <w:rFonts w:ascii="Cambria" w:hAnsi="Cambria"/>
          <w:b/>
          <w:bCs/>
          <w:color w:val="002060"/>
          <w:sz w:val="28"/>
          <w:szCs w:val="28"/>
        </w:rPr>
        <w:t xml:space="preserve"> NATIONS-UNIES</w:t>
      </w:r>
    </w:p>
    <w:p w:rsidR="00D01294" w:rsidRPr="00C56D60" w:rsidRDefault="00D01294" w:rsidP="00D01294">
      <w:pPr>
        <w:spacing w:after="0" w:line="240" w:lineRule="auto"/>
        <w:rPr>
          <w:rFonts w:ascii="Cambria" w:eastAsia="Times New Roman" w:hAnsi="Cambria"/>
          <w:b/>
          <w:bCs/>
          <w:sz w:val="26"/>
          <w:szCs w:val="26"/>
        </w:rPr>
      </w:pPr>
    </w:p>
    <w:p w:rsidR="00980A8F" w:rsidRDefault="00980A8F" w:rsidP="00980A8F">
      <w:pPr>
        <w:spacing w:after="100" w:afterAutospacing="1" w:line="360" w:lineRule="auto"/>
        <w:ind w:firstLine="709"/>
        <w:jc w:val="both"/>
        <w:rPr>
          <w:rFonts w:ascii="Cambria" w:hAnsi="Cambria"/>
          <w:bCs/>
        </w:rPr>
      </w:pPr>
      <w:r w:rsidRPr="00B113F1">
        <w:rPr>
          <w:rFonts w:ascii="Cambria" w:hAnsi="Cambria"/>
        </w:rPr>
        <w:t xml:space="preserve">La </w:t>
      </w:r>
      <w:r>
        <w:rPr>
          <w:rFonts w:ascii="Cambria" w:hAnsi="Cambria"/>
        </w:rPr>
        <w:t>26</w:t>
      </w:r>
      <w:r w:rsidRPr="00B113F1">
        <w:rPr>
          <w:rFonts w:ascii="Cambria" w:hAnsi="Cambria"/>
          <w:vertAlign w:val="superscript"/>
        </w:rPr>
        <w:t>ème</w:t>
      </w:r>
      <w:r>
        <w:rPr>
          <w:rFonts w:ascii="Cambria" w:hAnsi="Cambria"/>
        </w:rPr>
        <w:t xml:space="preserve"> édition de la réunion des </w:t>
      </w:r>
      <w:r w:rsidRPr="002E6883">
        <w:rPr>
          <w:rFonts w:ascii="Cambria" w:hAnsi="Cambria"/>
        </w:rPr>
        <w:t xml:space="preserve">Directeurs </w:t>
      </w:r>
      <w:r w:rsidRPr="002E6883">
        <w:rPr>
          <w:rFonts w:ascii="Cambria" w:hAnsi="Cambria"/>
          <w:bCs/>
        </w:rPr>
        <w:t xml:space="preserve">nationaux de Programme d’Action contre les Mines et des Conseillers des Nations-Unies </w:t>
      </w:r>
      <w:r>
        <w:rPr>
          <w:rFonts w:ascii="Cambria" w:hAnsi="Cambria"/>
          <w:bCs/>
        </w:rPr>
        <w:t>s’est tenue du</w:t>
      </w:r>
      <w:r w:rsidRPr="002E6883">
        <w:rPr>
          <w:rFonts w:ascii="Cambria" w:hAnsi="Cambria"/>
          <w:bCs/>
        </w:rPr>
        <w:t xml:space="preserve"> </w:t>
      </w:r>
      <w:r w:rsidRPr="002C12E8">
        <w:rPr>
          <w:rFonts w:ascii="Cambria" w:hAnsi="Cambria"/>
          <w:b/>
          <w:bCs/>
        </w:rPr>
        <w:t>22</w:t>
      </w:r>
      <w:r w:rsidRPr="002E6883">
        <w:rPr>
          <w:rFonts w:ascii="Cambria" w:hAnsi="Cambria"/>
          <w:bCs/>
        </w:rPr>
        <w:t xml:space="preserve"> au </w:t>
      </w:r>
      <w:r w:rsidRPr="002C12E8">
        <w:rPr>
          <w:rFonts w:ascii="Cambria" w:hAnsi="Cambria"/>
          <w:b/>
          <w:bCs/>
        </w:rPr>
        <w:t>23 juin 2023</w:t>
      </w:r>
      <w:r>
        <w:rPr>
          <w:rFonts w:ascii="Cambria" w:hAnsi="Cambria"/>
          <w:b/>
          <w:bCs/>
        </w:rPr>
        <w:t xml:space="preserve"> </w:t>
      </w:r>
      <w:r w:rsidRPr="00B113F1">
        <w:rPr>
          <w:rFonts w:ascii="Cambria" w:hAnsi="Cambria"/>
          <w:bCs/>
        </w:rPr>
        <w:t>à</w:t>
      </w:r>
      <w:r>
        <w:rPr>
          <w:rFonts w:ascii="Cambria" w:hAnsi="Cambria"/>
          <w:b/>
          <w:bCs/>
        </w:rPr>
        <w:t xml:space="preserve"> Genève</w:t>
      </w:r>
      <w:r w:rsidRPr="002E6883">
        <w:rPr>
          <w:rFonts w:ascii="Cambria" w:hAnsi="Cambria"/>
          <w:bCs/>
        </w:rPr>
        <w:t>.</w:t>
      </w:r>
      <w:r>
        <w:rPr>
          <w:rFonts w:ascii="Cambria" w:hAnsi="Cambria"/>
          <w:bCs/>
        </w:rPr>
        <w:t xml:space="preserve"> </w:t>
      </w:r>
    </w:p>
    <w:p w:rsidR="00980A8F" w:rsidRDefault="00980A8F" w:rsidP="00980A8F">
      <w:pPr>
        <w:spacing w:after="100" w:afterAutospacing="1" w:line="360" w:lineRule="auto"/>
        <w:ind w:firstLine="709"/>
        <w:jc w:val="both"/>
        <w:rPr>
          <w:rFonts w:ascii="Cambria" w:hAnsi="Cambria"/>
          <w:bCs/>
        </w:rPr>
      </w:pPr>
      <w:r>
        <w:rPr>
          <w:rFonts w:ascii="Cambria" w:hAnsi="Cambria"/>
          <w:bCs/>
        </w:rPr>
        <w:t>Organisée par le Groupe de Coordination inter –Agence des Nations Unies et le Centre International de Déminage Humanitaire (</w:t>
      </w:r>
      <w:r w:rsidRPr="009A5897">
        <w:rPr>
          <w:rFonts w:ascii="Cambria" w:hAnsi="Cambria"/>
          <w:b/>
          <w:bCs/>
        </w:rPr>
        <w:t>CIDHG</w:t>
      </w:r>
      <w:r>
        <w:rPr>
          <w:rFonts w:ascii="Cambria" w:hAnsi="Cambria"/>
          <w:bCs/>
        </w:rPr>
        <w:t>), la rencontre dont le thème est « </w:t>
      </w:r>
      <w:r>
        <w:rPr>
          <w:rFonts w:ascii="Cambria" w:hAnsi="Cambria"/>
          <w:b/>
          <w:bCs/>
          <w:i/>
        </w:rPr>
        <w:t>L’</w:t>
      </w:r>
      <w:r w:rsidRPr="00C94D4C">
        <w:rPr>
          <w:rFonts w:ascii="Cambria" w:hAnsi="Cambria"/>
          <w:b/>
          <w:bCs/>
          <w:i/>
        </w:rPr>
        <w:t>action contre les mines ne peut attendre</w:t>
      </w:r>
      <w:r>
        <w:rPr>
          <w:rFonts w:ascii="Cambria" w:hAnsi="Cambria"/>
          <w:b/>
          <w:bCs/>
          <w:i/>
        </w:rPr>
        <w:t> »</w:t>
      </w:r>
      <w:r>
        <w:rPr>
          <w:rFonts w:ascii="Cambria" w:hAnsi="Cambria"/>
          <w:bCs/>
        </w:rPr>
        <w:t xml:space="preserve"> a vu la participation de centaines de Directeurs, d’organismes observateurs et de Conseillers onusiens. </w:t>
      </w:r>
    </w:p>
    <w:p w:rsidR="00980A8F" w:rsidRDefault="00980A8F" w:rsidP="00980A8F">
      <w:pPr>
        <w:spacing w:after="100" w:afterAutospacing="1" w:line="360" w:lineRule="auto"/>
        <w:ind w:firstLine="709"/>
        <w:jc w:val="both"/>
        <w:rPr>
          <w:rFonts w:ascii="Cambria" w:hAnsi="Cambria"/>
          <w:sz w:val="26"/>
          <w:szCs w:val="26"/>
        </w:rPr>
      </w:pPr>
      <w:r>
        <w:rPr>
          <w:rFonts w:ascii="Cambria" w:hAnsi="Cambria"/>
          <w:bCs/>
        </w:rPr>
        <w:t xml:space="preserve">L’objectif est d’échanger sur les problématiques liées à la mise en œuvre </w:t>
      </w:r>
      <w:r w:rsidRPr="00C94D4C">
        <w:rPr>
          <w:rFonts w:ascii="Cambria" w:hAnsi="Cambria"/>
          <w:bCs/>
        </w:rPr>
        <w:t>des articles respectifs de la Convention afin d’identifier et relever les principaux défis</w:t>
      </w:r>
      <w:r w:rsidRPr="009061DE">
        <w:rPr>
          <w:rFonts w:ascii="Cambria" w:hAnsi="Cambria"/>
          <w:sz w:val="26"/>
          <w:szCs w:val="26"/>
        </w:rPr>
        <w:t xml:space="preserve"> </w:t>
      </w:r>
      <w:r>
        <w:rPr>
          <w:rFonts w:ascii="Cambria" w:hAnsi="Cambria"/>
          <w:bCs/>
        </w:rPr>
        <w:t>de l’action contre les mines dans les pays affectés.</w:t>
      </w:r>
      <w:r w:rsidRPr="00C94D4C">
        <w:rPr>
          <w:rFonts w:ascii="Cambria" w:hAnsi="Cambria"/>
          <w:sz w:val="26"/>
          <w:szCs w:val="26"/>
        </w:rPr>
        <w:t xml:space="preserve"> </w:t>
      </w:r>
    </w:p>
    <w:p w:rsidR="00980A8F" w:rsidRDefault="00980A8F" w:rsidP="00980A8F">
      <w:pPr>
        <w:pStyle w:val="Paragraphedeliste"/>
        <w:numPr>
          <w:ilvl w:val="0"/>
          <w:numId w:val="5"/>
        </w:numPr>
        <w:spacing w:after="100" w:afterAutospacing="1" w:line="360" w:lineRule="auto"/>
        <w:jc w:val="both"/>
        <w:rPr>
          <w:rFonts w:ascii="Cambria" w:hAnsi="Cambria"/>
          <w:b/>
          <w:sz w:val="26"/>
          <w:szCs w:val="26"/>
          <w:u w:val="single"/>
        </w:rPr>
      </w:pPr>
      <w:r w:rsidRPr="008207E5">
        <w:rPr>
          <w:rFonts w:ascii="Cambria" w:hAnsi="Cambria"/>
          <w:b/>
          <w:sz w:val="26"/>
          <w:szCs w:val="26"/>
          <w:u w:val="single"/>
        </w:rPr>
        <w:t>OUVERTURE</w:t>
      </w:r>
    </w:p>
    <w:p w:rsidR="00980A8F" w:rsidRDefault="00980A8F" w:rsidP="00980A8F">
      <w:pPr>
        <w:spacing w:after="100" w:afterAutospacing="1" w:line="360" w:lineRule="auto"/>
        <w:ind w:firstLine="708"/>
        <w:jc w:val="both"/>
        <w:rPr>
          <w:rFonts w:ascii="Cambria" w:hAnsi="Cambria"/>
        </w:rPr>
      </w:pPr>
      <w:r w:rsidRPr="00F10A6B">
        <w:rPr>
          <w:rFonts w:ascii="Cambria" w:hAnsi="Cambria"/>
        </w:rPr>
        <w:t>Cette cérémonie a permis à Mlle Irène COHN, Directrice d</w:t>
      </w:r>
      <w:r>
        <w:rPr>
          <w:rFonts w:ascii="Cambria" w:hAnsi="Cambria"/>
        </w:rPr>
        <w:t>u S</w:t>
      </w:r>
      <w:r w:rsidRPr="00F10A6B">
        <w:rPr>
          <w:rFonts w:ascii="Cambria" w:hAnsi="Cambria"/>
        </w:rPr>
        <w:t>e</w:t>
      </w:r>
      <w:r>
        <w:rPr>
          <w:rFonts w:ascii="Cambria" w:hAnsi="Cambria"/>
        </w:rPr>
        <w:t>rvice des Nations-Unies contre les Mines antipersonnel</w:t>
      </w:r>
      <w:r w:rsidRPr="00F10A6B">
        <w:rPr>
          <w:rFonts w:ascii="Cambria" w:hAnsi="Cambria"/>
        </w:rPr>
        <w:t xml:space="preserve"> </w:t>
      </w:r>
      <w:r>
        <w:rPr>
          <w:rFonts w:ascii="Cambria" w:hAnsi="Cambria"/>
        </w:rPr>
        <w:t>(</w:t>
      </w:r>
      <w:r w:rsidRPr="009A5897">
        <w:rPr>
          <w:rFonts w:ascii="Cambria" w:hAnsi="Cambria"/>
          <w:b/>
        </w:rPr>
        <w:t>UNMAS</w:t>
      </w:r>
      <w:r>
        <w:rPr>
          <w:rFonts w:ascii="Cambria" w:hAnsi="Cambria"/>
        </w:rPr>
        <w:t>)</w:t>
      </w:r>
      <w:r w:rsidRPr="00F10A6B">
        <w:rPr>
          <w:rFonts w:ascii="Cambria" w:hAnsi="Cambria"/>
        </w:rPr>
        <w:t xml:space="preserve"> </w:t>
      </w:r>
      <w:r>
        <w:rPr>
          <w:rFonts w:ascii="Cambria" w:hAnsi="Cambria"/>
        </w:rPr>
        <w:t xml:space="preserve">et </w:t>
      </w:r>
      <w:r w:rsidRPr="00F10A6B">
        <w:rPr>
          <w:rFonts w:ascii="Cambria" w:hAnsi="Cambria"/>
        </w:rPr>
        <w:t xml:space="preserve">l’Ambassadeur </w:t>
      </w:r>
      <w:proofErr w:type="spellStart"/>
      <w:r w:rsidRPr="00F10A6B">
        <w:rPr>
          <w:rFonts w:ascii="Cambria" w:hAnsi="Cambria"/>
        </w:rPr>
        <w:t>Stéfano</w:t>
      </w:r>
      <w:proofErr w:type="spellEnd"/>
      <w:r w:rsidRPr="00F10A6B">
        <w:rPr>
          <w:rFonts w:ascii="Cambria" w:hAnsi="Cambria"/>
        </w:rPr>
        <w:t xml:space="preserve"> TOSCANO, Directeur du CIDHG</w:t>
      </w:r>
      <w:r>
        <w:rPr>
          <w:rFonts w:ascii="Cambria" w:hAnsi="Cambria"/>
        </w:rPr>
        <w:t>, entres autres,</w:t>
      </w:r>
      <w:r w:rsidRPr="00F10A6B">
        <w:rPr>
          <w:rFonts w:ascii="Cambria" w:hAnsi="Cambria"/>
        </w:rPr>
        <w:t xml:space="preserve"> de prononcer les mots de bienvenue.</w:t>
      </w:r>
    </w:p>
    <w:p w:rsidR="00980A8F" w:rsidRPr="00F10A6B" w:rsidRDefault="00980A8F" w:rsidP="00980A8F">
      <w:pPr>
        <w:spacing w:after="100" w:afterAutospacing="1" w:line="360" w:lineRule="auto"/>
        <w:ind w:firstLine="708"/>
        <w:jc w:val="both"/>
        <w:rPr>
          <w:rFonts w:ascii="Cambria" w:hAnsi="Cambria"/>
        </w:rPr>
      </w:pPr>
      <w:r>
        <w:rPr>
          <w:rFonts w:ascii="Cambria" w:hAnsi="Cambria"/>
        </w:rPr>
        <w:lastRenderedPageBreak/>
        <w:t xml:space="preserve">La </w:t>
      </w:r>
      <w:r w:rsidRPr="00F10A6B">
        <w:rPr>
          <w:rFonts w:ascii="Cambria" w:hAnsi="Cambria"/>
        </w:rPr>
        <w:t>Directrice de l’UNMAS</w:t>
      </w:r>
      <w:r>
        <w:rPr>
          <w:rFonts w:ascii="Cambria" w:hAnsi="Cambria"/>
        </w:rPr>
        <w:t xml:space="preserve"> a rappelé que la rencontre est un cadre d’échanges d’idées. L’action contre les mines permet aux communautés de mener leurs activités socioéconomiques. L</w:t>
      </w:r>
      <w:r w:rsidRPr="00F10A6B">
        <w:rPr>
          <w:rFonts w:ascii="Cambria" w:hAnsi="Cambria"/>
        </w:rPr>
        <w:t>’Ambassadeur TOSCANO</w:t>
      </w:r>
      <w:r>
        <w:rPr>
          <w:rFonts w:ascii="Cambria" w:hAnsi="Cambria"/>
        </w:rPr>
        <w:t xml:space="preserve">, s’est réjoui de partager ce panel avec les participants et a chaleureusement remercié ceux qui l’ont rendu possible. C’est un forum dans </w:t>
      </w:r>
      <w:r w:rsidRPr="00F36FB7">
        <w:rPr>
          <w:rFonts w:ascii="Cambria" w:hAnsi="Cambria"/>
        </w:rPr>
        <w:t xml:space="preserve">le déminage humanitaire qui a pour </w:t>
      </w:r>
      <w:r>
        <w:rPr>
          <w:rFonts w:ascii="Cambria" w:hAnsi="Cambria"/>
        </w:rPr>
        <w:t xml:space="preserve">but </w:t>
      </w:r>
      <w:r w:rsidRPr="00F36FB7">
        <w:rPr>
          <w:rFonts w:ascii="Cambria" w:hAnsi="Cambria"/>
        </w:rPr>
        <w:t xml:space="preserve">de faire avancer </w:t>
      </w:r>
      <w:r>
        <w:rPr>
          <w:rFonts w:ascii="Cambria" w:hAnsi="Cambria"/>
        </w:rPr>
        <w:t xml:space="preserve">et de partager les bonnes pratiques pour des programmes plus efficaces. </w:t>
      </w:r>
      <w:r w:rsidRPr="00F36FB7">
        <w:rPr>
          <w:rFonts w:ascii="Cambria" w:hAnsi="Cambria"/>
        </w:rPr>
        <w:t xml:space="preserve">D’où le slogan </w:t>
      </w:r>
      <w:r w:rsidRPr="0094147E">
        <w:rPr>
          <w:rFonts w:ascii="Cambria" w:hAnsi="Cambria"/>
          <w:b/>
          <w:i/>
        </w:rPr>
        <w:t>« </w:t>
      </w:r>
      <w:r w:rsidRPr="009D24AB">
        <w:rPr>
          <w:rFonts w:ascii="Cambria" w:hAnsi="Cambria"/>
          <w:b/>
          <w:i/>
        </w:rPr>
        <w:t>l’action contre les mines ne peut attendre</w:t>
      </w:r>
      <w:r>
        <w:rPr>
          <w:rFonts w:ascii="Cambria" w:hAnsi="Cambria"/>
          <w:b/>
          <w:i/>
        </w:rPr>
        <w:t> »</w:t>
      </w:r>
      <w:r>
        <w:rPr>
          <w:rFonts w:ascii="Cambria" w:hAnsi="Cambria"/>
        </w:rPr>
        <w:t>.</w:t>
      </w:r>
    </w:p>
    <w:p w:rsidR="00980A8F" w:rsidRPr="00F10A6B" w:rsidRDefault="00980A8F" w:rsidP="00980A8F">
      <w:pPr>
        <w:pStyle w:val="Paragraphedeliste"/>
        <w:numPr>
          <w:ilvl w:val="0"/>
          <w:numId w:val="5"/>
        </w:numPr>
        <w:spacing w:after="100" w:afterAutospacing="1" w:line="360" w:lineRule="auto"/>
        <w:jc w:val="both"/>
        <w:rPr>
          <w:rFonts w:ascii="Cambria" w:hAnsi="Cambria"/>
          <w:b/>
          <w:u w:val="single"/>
        </w:rPr>
      </w:pPr>
      <w:r w:rsidRPr="00F10A6B">
        <w:rPr>
          <w:rFonts w:ascii="Cambria" w:hAnsi="Cambria"/>
          <w:b/>
          <w:u w:val="single"/>
        </w:rPr>
        <w:t>DEROULEMENT DES TRAVAUX</w:t>
      </w:r>
    </w:p>
    <w:p w:rsidR="00980A8F" w:rsidRDefault="00980A8F" w:rsidP="00980A8F">
      <w:pPr>
        <w:spacing w:after="100" w:afterAutospacing="1" w:line="360" w:lineRule="auto"/>
        <w:ind w:firstLine="709"/>
        <w:jc w:val="both"/>
        <w:rPr>
          <w:rFonts w:ascii="Cambria" w:hAnsi="Cambria"/>
          <w:bCs/>
        </w:rPr>
      </w:pPr>
      <w:r w:rsidRPr="00431A09">
        <w:rPr>
          <w:rFonts w:ascii="Cambria" w:hAnsi="Cambria"/>
          <w:bCs/>
        </w:rPr>
        <w:t xml:space="preserve">Le premier </w:t>
      </w:r>
      <w:r>
        <w:rPr>
          <w:rFonts w:ascii="Cambria" w:hAnsi="Cambria"/>
          <w:bCs/>
        </w:rPr>
        <w:t xml:space="preserve">jour </w:t>
      </w:r>
      <w:r w:rsidRPr="00431A09">
        <w:rPr>
          <w:rFonts w:ascii="Cambria" w:hAnsi="Cambria"/>
          <w:bCs/>
        </w:rPr>
        <w:t xml:space="preserve">des </w:t>
      </w:r>
      <w:r>
        <w:rPr>
          <w:rFonts w:ascii="Cambria" w:hAnsi="Cambria"/>
          <w:bCs/>
        </w:rPr>
        <w:t>plénières</w:t>
      </w:r>
      <w:r w:rsidRPr="00431A09">
        <w:rPr>
          <w:rFonts w:ascii="Cambria" w:hAnsi="Cambria"/>
          <w:bCs/>
        </w:rPr>
        <w:t xml:space="preserve"> a permis d’examiner</w:t>
      </w:r>
      <w:r>
        <w:rPr>
          <w:rFonts w:ascii="Cambria" w:hAnsi="Cambria"/>
          <w:bCs/>
        </w:rPr>
        <w:t xml:space="preserve"> les thèmes suivants :</w:t>
      </w:r>
    </w:p>
    <w:p w:rsidR="00980A8F" w:rsidRDefault="00980A8F" w:rsidP="00980A8F">
      <w:pPr>
        <w:pStyle w:val="Paragraphedeliste"/>
        <w:numPr>
          <w:ilvl w:val="0"/>
          <w:numId w:val="3"/>
        </w:numPr>
        <w:spacing w:after="100" w:afterAutospacing="1" w:line="360" w:lineRule="auto"/>
        <w:jc w:val="both"/>
        <w:rPr>
          <w:rFonts w:ascii="Cambria" w:hAnsi="Cambria"/>
          <w:bCs/>
        </w:rPr>
      </w:pPr>
      <w:r>
        <w:rPr>
          <w:rFonts w:ascii="Cambria" w:hAnsi="Cambria"/>
          <w:bCs/>
        </w:rPr>
        <w:t>L’</w:t>
      </w:r>
      <w:r w:rsidRPr="00431A09">
        <w:rPr>
          <w:rFonts w:ascii="Cambria" w:hAnsi="Cambria"/>
          <w:bCs/>
        </w:rPr>
        <w:t xml:space="preserve">action contre les mines </w:t>
      </w:r>
      <w:r>
        <w:rPr>
          <w:rFonts w:ascii="Cambria" w:hAnsi="Cambria"/>
          <w:bCs/>
        </w:rPr>
        <w:t>comme</w:t>
      </w:r>
      <w:r w:rsidRPr="00431A09">
        <w:rPr>
          <w:rFonts w:ascii="Cambria" w:hAnsi="Cambria"/>
          <w:bCs/>
        </w:rPr>
        <w:t xml:space="preserve"> solutions durables pour les personnes déplacées</w:t>
      </w:r>
      <w:r>
        <w:rPr>
          <w:rFonts w:ascii="Cambria" w:hAnsi="Cambria"/>
          <w:bCs/>
        </w:rPr>
        <w:t> ;</w:t>
      </w:r>
    </w:p>
    <w:p w:rsidR="00980A8F" w:rsidRDefault="00980A8F" w:rsidP="00980A8F">
      <w:pPr>
        <w:pStyle w:val="Paragraphedeliste"/>
        <w:numPr>
          <w:ilvl w:val="0"/>
          <w:numId w:val="3"/>
        </w:numPr>
        <w:spacing w:after="100" w:afterAutospacing="1" w:line="360" w:lineRule="auto"/>
        <w:jc w:val="both"/>
        <w:rPr>
          <w:rFonts w:ascii="Cambria" w:hAnsi="Cambria"/>
          <w:bCs/>
        </w:rPr>
      </w:pPr>
      <w:r>
        <w:rPr>
          <w:rFonts w:ascii="Cambria" w:hAnsi="Cambria"/>
          <w:bCs/>
        </w:rPr>
        <w:t>Action contre les mines, climat et environnement ;</w:t>
      </w:r>
    </w:p>
    <w:p w:rsidR="00980A8F" w:rsidRPr="00431A09" w:rsidRDefault="00980A8F" w:rsidP="00980A8F">
      <w:pPr>
        <w:pStyle w:val="Paragraphedeliste"/>
        <w:numPr>
          <w:ilvl w:val="0"/>
          <w:numId w:val="3"/>
        </w:numPr>
        <w:spacing w:after="100" w:afterAutospacing="1" w:line="360" w:lineRule="auto"/>
        <w:jc w:val="both"/>
        <w:rPr>
          <w:rFonts w:ascii="Cambria" w:hAnsi="Cambria"/>
          <w:bCs/>
        </w:rPr>
      </w:pPr>
      <w:r>
        <w:rPr>
          <w:rFonts w:ascii="Cambria" w:hAnsi="Cambria"/>
          <w:bCs/>
        </w:rPr>
        <w:t>La responsabilité dans le processus de remise à disposition des terres.</w:t>
      </w:r>
    </w:p>
    <w:p w:rsidR="00980A8F" w:rsidRPr="00A868EA" w:rsidRDefault="00980A8F" w:rsidP="00980A8F">
      <w:pPr>
        <w:spacing w:after="100" w:afterAutospacing="1" w:line="360" w:lineRule="auto"/>
        <w:ind w:firstLine="709"/>
        <w:jc w:val="both"/>
        <w:rPr>
          <w:rFonts w:ascii="Cambria" w:hAnsi="Cambria"/>
        </w:rPr>
      </w:pPr>
      <w:r w:rsidRPr="0094147E">
        <w:rPr>
          <w:rFonts w:ascii="Cambria" w:hAnsi="Cambria"/>
        </w:rPr>
        <w:t xml:space="preserve">L’examen du </w:t>
      </w:r>
      <w:r w:rsidRPr="0094147E">
        <w:rPr>
          <w:rFonts w:ascii="Cambria" w:hAnsi="Cambria"/>
          <w:b/>
        </w:rPr>
        <w:t>thème 1</w:t>
      </w:r>
      <w:r w:rsidRPr="00A868EA">
        <w:rPr>
          <w:rFonts w:ascii="Cambria" w:hAnsi="Cambria"/>
        </w:rPr>
        <w:t xml:space="preserve"> a permis aux panélistes venant de différentes organisations de revenir sur l’importance de l’action contre les mines dans la prise en charge des personnes déplacées. A ce propos</w:t>
      </w:r>
      <w:r>
        <w:rPr>
          <w:rFonts w:ascii="Cambria" w:hAnsi="Cambria"/>
        </w:rPr>
        <w:t>,</w:t>
      </w:r>
      <w:r w:rsidRPr="00A868EA">
        <w:rPr>
          <w:rFonts w:ascii="Cambria" w:hAnsi="Cambria"/>
        </w:rPr>
        <w:t xml:space="preserve"> l</w:t>
      </w:r>
      <w:r>
        <w:rPr>
          <w:rFonts w:ascii="Cambria" w:hAnsi="Cambria"/>
        </w:rPr>
        <w:t>e Haut-Commissariat des Nations-Unies pour les Réfugiés (</w:t>
      </w:r>
      <w:r w:rsidRPr="0094147E">
        <w:rPr>
          <w:rFonts w:ascii="Cambria" w:hAnsi="Cambria"/>
          <w:b/>
        </w:rPr>
        <w:t>UNHCR</w:t>
      </w:r>
      <w:r>
        <w:rPr>
          <w:rFonts w:ascii="Cambria" w:hAnsi="Cambria"/>
        </w:rPr>
        <w:t>)</w:t>
      </w:r>
      <w:r w:rsidRPr="00A868EA">
        <w:rPr>
          <w:rFonts w:ascii="Cambria" w:hAnsi="Cambria"/>
        </w:rPr>
        <w:t xml:space="preserve"> a informé que le nombre de </w:t>
      </w:r>
      <w:r>
        <w:rPr>
          <w:rFonts w:ascii="Cambria" w:hAnsi="Cambria"/>
        </w:rPr>
        <w:t>D</w:t>
      </w:r>
      <w:r w:rsidRPr="00A868EA">
        <w:rPr>
          <w:rFonts w:ascii="Cambria" w:hAnsi="Cambria"/>
        </w:rPr>
        <w:t>éplacés interne</w:t>
      </w:r>
      <w:r>
        <w:rPr>
          <w:rFonts w:ascii="Cambria" w:hAnsi="Cambria"/>
        </w:rPr>
        <w:t>s</w:t>
      </w:r>
      <w:r w:rsidRPr="00A868EA">
        <w:rPr>
          <w:rFonts w:ascii="Cambria" w:hAnsi="Cambria"/>
        </w:rPr>
        <w:t xml:space="preserve"> s’élève à plus de 71 million</w:t>
      </w:r>
      <w:r>
        <w:rPr>
          <w:rFonts w:ascii="Cambria" w:hAnsi="Cambria"/>
        </w:rPr>
        <w:t>s</w:t>
      </w:r>
      <w:r w:rsidRPr="00A868EA">
        <w:rPr>
          <w:rFonts w:ascii="Cambria" w:hAnsi="Cambria"/>
        </w:rPr>
        <w:t xml:space="preserve"> de personnes du fait de plusieurs facteurs. En effet, le déplacement est devenu un état de transition et le développement ne peut plus être une norme mais une exception.</w:t>
      </w:r>
    </w:p>
    <w:p w:rsidR="00980A8F" w:rsidRPr="00A868EA" w:rsidRDefault="00980A8F" w:rsidP="00980A8F">
      <w:pPr>
        <w:spacing w:after="100" w:afterAutospacing="1" w:line="360" w:lineRule="auto"/>
        <w:ind w:firstLine="709"/>
        <w:jc w:val="both"/>
        <w:rPr>
          <w:rFonts w:ascii="Cambria" w:hAnsi="Cambria"/>
        </w:rPr>
      </w:pPr>
      <w:r w:rsidRPr="00A868EA">
        <w:rPr>
          <w:rFonts w:ascii="Cambria" w:hAnsi="Cambria"/>
        </w:rPr>
        <w:t xml:space="preserve">A ce propos, le déminage humanitaire constitue une activité qui contribue à la paix et au développement si l’on tient compte du fait que les conflits continuent à travers le monde. En effet, les déplacés sont la force d’information la plus fiable pour les programmes d’action contre les mines. Il n’est donc jamais très tôt ou très tard pour mener des activités d’EREE.   </w:t>
      </w:r>
    </w:p>
    <w:p w:rsidR="00980A8F" w:rsidRPr="00A868EA" w:rsidRDefault="00980A8F" w:rsidP="00980A8F">
      <w:pPr>
        <w:spacing w:after="100" w:afterAutospacing="1" w:line="360" w:lineRule="auto"/>
        <w:ind w:firstLine="709"/>
        <w:jc w:val="both"/>
        <w:rPr>
          <w:rFonts w:ascii="Cambria" w:hAnsi="Cambria"/>
        </w:rPr>
      </w:pPr>
      <w:r w:rsidRPr="009D24AB">
        <w:rPr>
          <w:rFonts w:ascii="Cambria" w:hAnsi="Cambria"/>
          <w:b/>
        </w:rPr>
        <w:t>Le deuxième thème</w:t>
      </w:r>
      <w:r w:rsidRPr="00A868EA">
        <w:rPr>
          <w:rFonts w:ascii="Cambria" w:hAnsi="Cambria"/>
        </w:rPr>
        <w:t xml:space="preserve"> de la journée a donné lieu à des échanges sur la gestion de l’environnement. Il s’agit de voir comment préserver l’environnement en utilisant les différentes techniques de déminage. On accorde plus d’attention au nombre de kilomètre</w:t>
      </w:r>
      <w:r>
        <w:rPr>
          <w:rFonts w:ascii="Cambria" w:hAnsi="Cambria"/>
        </w:rPr>
        <w:t>s</w:t>
      </w:r>
      <w:r w:rsidRPr="00A868EA">
        <w:rPr>
          <w:rFonts w:ascii="Cambria" w:hAnsi="Cambria"/>
        </w:rPr>
        <w:t xml:space="preserve"> déminé</w:t>
      </w:r>
      <w:r>
        <w:rPr>
          <w:rFonts w:ascii="Cambria" w:hAnsi="Cambria"/>
        </w:rPr>
        <w:t>s</w:t>
      </w:r>
      <w:r w:rsidRPr="00A868EA">
        <w:rPr>
          <w:rFonts w:ascii="Cambria" w:hAnsi="Cambria"/>
        </w:rPr>
        <w:t xml:space="preserve"> alors que la  préservation de l’environnement est plus bénéfique pour tous. Les </w:t>
      </w:r>
      <w:r w:rsidRPr="00A868EA">
        <w:rPr>
          <w:rFonts w:ascii="Cambria" w:hAnsi="Cambria"/>
        </w:rPr>
        <w:lastRenderedPageBreak/>
        <w:t>bailleurs doivent prendre conscience que cela nécessitera plus de moyens et donc des opérations plus chères. Il faut donc retenir qu’ensemble, il est possible d’agir.</w:t>
      </w:r>
    </w:p>
    <w:p w:rsidR="00980A8F" w:rsidRPr="00A868EA" w:rsidRDefault="00980A8F" w:rsidP="00980A8F">
      <w:pPr>
        <w:spacing w:after="100" w:afterAutospacing="1" w:line="360" w:lineRule="auto"/>
        <w:ind w:firstLine="709"/>
        <w:jc w:val="both"/>
        <w:rPr>
          <w:rFonts w:ascii="Cambria" w:hAnsi="Cambria"/>
        </w:rPr>
      </w:pPr>
      <w:r w:rsidRPr="009D24AB">
        <w:rPr>
          <w:rFonts w:ascii="Cambria" w:hAnsi="Cambria"/>
          <w:b/>
        </w:rPr>
        <w:t>Le dernier thème</w:t>
      </w:r>
      <w:r w:rsidRPr="00A868EA">
        <w:rPr>
          <w:rFonts w:ascii="Cambria" w:hAnsi="Cambria"/>
        </w:rPr>
        <w:t xml:space="preserve"> de la journée a abordé les questions de responsabilité dans le processus de remise à disposition. En effet, déterminer la responsabilité n’est pas directement traité dans les Normes Internationales de l’Action contre les Mines (</w:t>
      </w:r>
      <w:r w:rsidRPr="0094147E">
        <w:rPr>
          <w:rFonts w:ascii="Cambria" w:hAnsi="Cambria"/>
          <w:b/>
        </w:rPr>
        <w:t>NILAM</w:t>
      </w:r>
      <w:r w:rsidRPr="00A868EA">
        <w:rPr>
          <w:rFonts w:ascii="Cambria" w:hAnsi="Cambria"/>
        </w:rPr>
        <w:t xml:space="preserve">). Des pays comme les Iles Salomon, le Cambodge, la Serbie, la Colombie etc. ont partagé leurs expériences avec l’assemblée. Il en est ressorti que cette question est prise en charge </w:t>
      </w:r>
      <w:r>
        <w:rPr>
          <w:rFonts w:ascii="Cambria" w:hAnsi="Cambria"/>
        </w:rPr>
        <w:t>de façon spécifique par chaque E</w:t>
      </w:r>
      <w:r w:rsidRPr="00A868EA">
        <w:rPr>
          <w:rFonts w:ascii="Cambria" w:hAnsi="Cambria"/>
        </w:rPr>
        <w:t>tat partie. Si certains pensent que la responsabilité est partagée entr</w:t>
      </w:r>
      <w:r>
        <w:rPr>
          <w:rFonts w:ascii="Cambria" w:hAnsi="Cambria"/>
        </w:rPr>
        <w:t>e l’opérateur et l’E</w:t>
      </w:r>
      <w:r w:rsidRPr="00A868EA">
        <w:rPr>
          <w:rFonts w:ascii="Cambria" w:hAnsi="Cambria"/>
        </w:rPr>
        <w:t>tat, d’autres l’attribue</w:t>
      </w:r>
      <w:r>
        <w:rPr>
          <w:rFonts w:ascii="Cambria" w:hAnsi="Cambria"/>
        </w:rPr>
        <w:t>nt</w:t>
      </w:r>
      <w:r w:rsidRPr="00A868EA">
        <w:rPr>
          <w:rFonts w:ascii="Cambria" w:hAnsi="Cambria"/>
        </w:rPr>
        <w:t xml:space="preserve"> directement à l’un ou l’autre partie. La complexité et les défis face à la question de la responsabilité nécessitent une réflexion plus poussée et une prise en compte dans les NILAM. </w:t>
      </w:r>
    </w:p>
    <w:p w:rsidR="00980A8F" w:rsidRPr="00A868EA" w:rsidRDefault="00980A8F" w:rsidP="00980A8F">
      <w:pPr>
        <w:spacing w:after="100" w:afterAutospacing="1" w:line="360" w:lineRule="auto"/>
        <w:ind w:firstLine="709"/>
        <w:jc w:val="both"/>
        <w:rPr>
          <w:rFonts w:ascii="Cambria" w:hAnsi="Cambria"/>
        </w:rPr>
      </w:pPr>
      <w:r w:rsidRPr="00A868EA">
        <w:rPr>
          <w:rFonts w:ascii="Cambria" w:hAnsi="Cambria"/>
        </w:rPr>
        <w:t>Le deuxième jour des travaux a été consacré aux sujets ci-après :</w:t>
      </w:r>
    </w:p>
    <w:p w:rsidR="00980A8F" w:rsidRPr="00A868EA" w:rsidRDefault="00980A8F" w:rsidP="00980A8F">
      <w:pPr>
        <w:pStyle w:val="Paragraphedeliste"/>
        <w:numPr>
          <w:ilvl w:val="0"/>
          <w:numId w:val="4"/>
        </w:numPr>
        <w:spacing w:after="100" w:afterAutospacing="1" w:line="360" w:lineRule="auto"/>
        <w:jc w:val="both"/>
        <w:rPr>
          <w:rFonts w:ascii="Cambria" w:hAnsi="Cambria"/>
        </w:rPr>
      </w:pPr>
      <w:r>
        <w:rPr>
          <w:rFonts w:ascii="Cambria" w:hAnsi="Cambria"/>
        </w:rPr>
        <w:t>R</w:t>
      </w:r>
      <w:r w:rsidRPr="00A868EA">
        <w:rPr>
          <w:rFonts w:ascii="Cambria" w:hAnsi="Cambria"/>
        </w:rPr>
        <w:t>especter les droits des survivants, des soins immédiats adaptés à une vie indépendante et digne</w:t>
      </w:r>
      <w:r>
        <w:rPr>
          <w:rFonts w:ascii="Cambria" w:hAnsi="Cambria"/>
        </w:rPr>
        <w:t> ;</w:t>
      </w:r>
    </w:p>
    <w:p w:rsidR="00980A8F" w:rsidRPr="00A868EA" w:rsidRDefault="00980A8F" w:rsidP="00980A8F">
      <w:pPr>
        <w:pStyle w:val="Paragraphedeliste"/>
        <w:numPr>
          <w:ilvl w:val="0"/>
          <w:numId w:val="4"/>
        </w:numPr>
        <w:spacing w:after="100" w:afterAutospacing="1" w:line="360" w:lineRule="auto"/>
        <w:jc w:val="both"/>
        <w:rPr>
          <w:rFonts w:ascii="Cambria" w:hAnsi="Cambria"/>
        </w:rPr>
      </w:pPr>
      <w:r>
        <w:rPr>
          <w:rFonts w:ascii="Cambria" w:hAnsi="Cambria"/>
        </w:rPr>
        <w:t>L</w:t>
      </w:r>
      <w:r w:rsidRPr="00A868EA">
        <w:rPr>
          <w:rFonts w:ascii="Cambria" w:hAnsi="Cambria"/>
        </w:rPr>
        <w:t>’innovation ne peut pas attendre dans l’action contre les mines</w:t>
      </w:r>
      <w:r>
        <w:rPr>
          <w:rFonts w:ascii="Cambria" w:hAnsi="Cambria"/>
        </w:rPr>
        <w:t>.</w:t>
      </w:r>
    </w:p>
    <w:p w:rsidR="00980A8F" w:rsidRPr="00A868EA" w:rsidRDefault="00980A8F" w:rsidP="00980A8F">
      <w:pPr>
        <w:spacing w:after="100" w:afterAutospacing="1" w:line="360" w:lineRule="auto"/>
        <w:ind w:firstLine="709"/>
        <w:jc w:val="both"/>
        <w:rPr>
          <w:rFonts w:ascii="Cambria" w:hAnsi="Cambria"/>
        </w:rPr>
      </w:pPr>
      <w:r w:rsidRPr="00A868EA">
        <w:rPr>
          <w:rFonts w:ascii="Cambria" w:hAnsi="Cambria"/>
        </w:rPr>
        <w:t>Les discussions autour du thème sur l’Assistance aux victimes, prés</w:t>
      </w:r>
      <w:r>
        <w:rPr>
          <w:rFonts w:ascii="Cambria" w:hAnsi="Cambria"/>
        </w:rPr>
        <w:t>idées par  Mme Stacey PIZZANO, P</w:t>
      </w:r>
      <w:r w:rsidRPr="00A868EA">
        <w:rPr>
          <w:rFonts w:ascii="Cambria" w:hAnsi="Cambria"/>
        </w:rPr>
        <w:t>rofesseur à l’Université de Santé Publique de Queensland</w:t>
      </w:r>
      <w:r>
        <w:rPr>
          <w:rFonts w:ascii="Cambria" w:hAnsi="Cambria"/>
        </w:rPr>
        <w:t>,</w:t>
      </w:r>
      <w:r w:rsidRPr="00A868EA">
        <w:rPr>
          <w:rFonts w:ascii="Cambria" w:hAnsi="Cambria"/>
        </w:rPr>
        <w:t xml:space="preserve"> ont permis de partager les résultats d’études menées </w:t>
      </w:r>
      <w:r w:rsidRPr="00F36FB7">
        <w:rPr>
          <w:rFonts w:ascii="Cambria" w:hAnsi="Cambria"/>
        </w:rPr>
        <w:t>sur cette question</w:t>
      </w:r>
      <w:r>
        <w:rPr>
          <w:rFonts w:ascii="Cambria" w:hAnsi="Cambria"/>
          <w:color w:val="00B050"/>
        </w:rPr>
        <w:t xml:space="preserve">. </w:t>
      </w:r>
      <w:r w:rsidRPr="00A868EA">
        <w:rPr>
          <w:rFonts w:ascii="Cambria" w:hAnsi="Cambria"/>
        </w:rPr>
        <w:t>Elles ont</w:t>
      </w:r>
      <w:r>
        <w:rPr>
          <w:rFonts w:ascii="Cambria" w:hAnsi="Cambria"/>
        </w:rPr>
        <w:t xml:space="preserve"> permis de</w:t>
      </w:r>
      <w:r w:rsidRPr="00A868EA">
        <w:rPr>
          <w:rFonts w:ascii="Cambria" w:hAnsi="Cambria"/>
        </w:rPr>
        <w:t xml:space="preserve"> relever que 38,8% des blessés décèdent. Parmi elles, 38,4% sont des femmes et 44,5% sont des hommes. Le taux de décès chez les enfants est, quant à elle, faible.</w:t>
      </w:r>
    </w:p>
    <w:p w:rsidR="00980A8F" w:rsidRPr="00A868EA" w:rsidRDefault="00980A8F" w:rsidP="00980A8F">
      <w:pPr>
        <w:spacing w:after="100" w:afterAutospacing="1" w:line="360" w:lineRule="auto"/>
        <w:ind w:firstLine="709"/>
        <w:jc w:val="both"/>
        <w:rPr>
          <w:rFonts w:ascii="Cambria" w:hAnsi="Cambria"/>
        </w:rPr>
      </w:pPr>
      <w:r w:rsidRPr="00A868EA">
        <w:rPr>
          <w:rFonts w:ascii="Cambria" w:hAnsi="Cambria"/>
        </w:rPr>
        <w:t>Les blessures se trouvent le plus souvent au niveau de la jambe. Pour les prévenir, l’étude a fait part de la Chaîne des Soins pour les Blessés Civiles (</w:t>
      </w:r>
      <w:r w:rsidRPr="001761F8">
        <w:rPr>
          <w:rFonts w:ascii="Cambria" w:hAnsi="Cambria"/>
          <w:b/>
        </w:rPr>
        <w:t>CCCC</w:t>
      </w:r>
      <w:r w:rsidRPr="00A868EA">
        <w:rPr>
          <w:rFonts w:ascii="Cambria" w:hAnsi="Cambria"/>
        </w:rPr>
        <w:t>). Selon l’étude menée</w:t>
      </w:r>
      <w:r>
        <w:rPr>
          <w:rFonts w:ascii="Cambria" w:hAnsi="Cambria"/>
        </w:rPr>
        <w:t>,</w:t>
      </w:r>
      <w:r w:rsidRPr="00A868EA">
        <w:rPr>
          <w:rFonts w:ascii="Cambria" w:hAnsi="Cambria"/>
        </w:rPr>
        <w:t xml:space="preserve"> cette chaîne peut réduire le potentiel de la mortalité à 68%. Le coût de la vie par année gagnée est de 7 dollars.</w:t>
      </w:r>
    </w:p>
    <w:p w:rsidR="00980A8F" w:rsidRPr="00A868EA" w:rsidRDefault="00980A8F" w:rsidP="00980A8F">
      <w:pPr>
        <w:spacing w:after="100" w:afterAutospacing="1" w:line="360" w:lineRule="auto"/>
        <w:ind w:firstLine="709"/>
        <w:jc w:val="both"/>
        <w:rPr>
          <w:rFonts w:ascii="Cambria" w:hAnsi="Cambria"/>
        </w:rPr>
      </w:pPr>
      <w:r w:rsidRPr="00A868EA">
        <w:rPr>
          <w:rFonts w:ascii="Cambria" w:hAnsi="Cambria"/>
        </w:rPr>
        <w:t>L’Ouganda a aussi partagé son expérience.</w:t>
      </w:r>
      <w:r>
        <w:rPr>
          <w:rFonts w:ascii="Cambria" w:hAnsi="Cambria"/>
        </w:rPr>
        <w:t xml:space="preserve"> </w:t>
      </w:r>
      <w:r w:rsidRPr="00A868EA">
        <w:rPr>
          <w:rFonts w:ascii="Cambria" w:hAnsi="Cambria"/>
        </w:rPr>
        <w:t xml:space="preserve">Il a débattu </w:t>
      </w:r>
      <w:r w:rsidRPr="00A61A11">
        <w:rPr>
          <w:rFonts w:ascii="Cambria" w:hAnsi="Cambria"/>
        </w:rPr>
        <w:t xml:space="preserve">de </w:t>
      </w:r>
      <w:r w:rsidRPr="00A868EA">
        <w:rPr>
          <w:rFonts w:ascii="Cambria" w:hAnsi="Cambria"/>
        </w:rPr>
        <w:t xml:space="preserve">la question de l’auto </w:t>
      </w:r>
      <w:r>
        <w:rPr>
          <w:rFonts w:ascii="Cambria" w:hAnsi="Cambria"/>
        </w:rPr>
        <w:t xml:space="preserve">stigmatisation des victimes </w:t>
      </w:r>
      <w:r w:rsidRPr="00A61A11">
        <w:rPr>
          <w:rFonts w:ascii="Cambria" w:hAnsi="Cambria"/>
        </w:rPr>
        <w:t xml:space="preserve">en indiquant que les </w:t>
      </w:r>
      <w:r w:rsidRPr="00A868EA">
        <w:rPr>
          <w:rFonts w:ascii="Cambria" w:hAnsi="Cambria"/>
        </w:rPr>
        <w:t>groupes de personnes qui s’adaptent le mieux après l’accident sont les enfants et les hommes mariés. Ceux qui résistent le moins sont ceux qui sont entre l’adolescence et l’</w:t>
      </w:r>
      <w:r>
        <w:rPr>
          <w:rFonts w:ascii="Cambria" w:hAnsi="Cambria"/>
        </w:rPr>
        <w:t xml:space="preserve">âge </w:t>
      </w:r>
      <w:r w:rsidRPr="00A868EA">
        <w:rPr>
          <w:rFonts w:ascii="Cambria" w:hAnsi="Cambria"/>
        </w:rPr>
        <w:t xml:space="preserve">adulte. La différence entre ces deux </w:t>
      </w:r>
      <w:r w:rsidRPr="00A868EA">
        <w:rPr>
          <w:rFonts w:ascii="Cambria" w:hAnsi="Cambria"/>
        </w:rPr>
        <w:lastRenderedPageBreak/>
        <w:t>catégories est l’amour. En effet, le soutien psychologique est déterminant dans le comportement de la victime. Elle contr</w:t>
      </w:r>
      <w:r>
        <w:rPr>
          <w:rFonts w:ascii="Cambria" w:hAnsi="Cambria"/>
        </w:rPr>
        <w:t>ibue à rétablir la confiance et</w:t>
      </w:r>
      <w:r w:rsidRPr="00A868EA">
        <w:rPr>
          <w:rFonts w:ascii="Cambria" w:hAnsi="Cambria"/>
        </w:rPr>
        <w:t xml:space="preserve"> la dignité de la victime. La gestion de l’information est donc vitale pour une bonne gestion des besoins des victimes.</w:t>
      </w:r>
    </w:p>
    <w:p w:rsidR="00980A8F" w:rsidRPr="00A868EA" w:rsidRDefault="00980A8F" w:rsidP="00980A8F">
      <w:pPr>
        <w:spacing w:after="100" w:afterAutospacing="1" w:line="360" w:lineRule="auto"/>
        <w:ind w:firstLine="709"/>
        <w:jc w:val="both"/>
        <w:rPr>
          <w:rFonts w:ascii="Cambria" w:hAnsi="Cambria"/>
        </w:rPr>
      </w:pPr>
      <w:r w:rsidRPr="00A868EA">
        <w:rPr>
          <w:rFonts w:ascii="Cambria" w:hAnsi="Cambria"/>
        </w:rPr>
        <w:t>Abordant le dernier thème de la session à savoir l’</w:t>
      </w:r>
      <w:r>
        <w:rPr>
          <w:rFonts w:ascii="Cambria" w:hAnsi="Cambria"/>
        </w:rPr>
        <w:t>I</w:t>
      </w:r>
      <w:r w:rsidRPr="00A868EA">
        <w:rPr>
          <w:rFonts w:ascii="Cambria" w:hAnsi="Cambria"/>
        </w:rPr>
        <w:t>nnovation, présidé par l’Ambassadeur Stefano TOSCANO, Direc</w:t>
      </w:r>
      <w:r>
        <w:rPr>
          <w:rFonts w:ascii="Cambria" w:hAnsi="Cambria"/>
        </w:rPr>
        <w:t>teur du CIDHG</w:t>
      </w:r>
      <w:r w:rsidRPr="00A868EA">
        <w:rPr>
          <w:rFonts w:ascii="Cambria" w:hAnsi="Cambria"/>
        </w:rPr>
        <w:t xml:space="preserve">, les panélistes ont souligné l’importance de l’utilisation des nouvelles technologies dans les programmes de déminage. En effet, la raréfaction des ressources nécessite la mise en œuvre de programmes innovants pour économiser le plus de ressources possible. Il a ainsi été partagé un exemple sur l’utilisation des drones par HI. Le projet </w:t>
      </w:r>
      <w:r>
        <w:rPr>
          <w:rFonts w:ascii="Cambria" w:hAnsi="Cambria"/>
        </w:rPr>
        <w:t>« </w:t>
      </w:r>
      <w:proofErr w:type="spellStart"/>
      <w:r w:rsidRPr="00A868EA">
        <w:rPr>
          <w:rFonts w:ascii="Cambria" w:hAnsi="Cambria"/>
        </w:rPr>
        <w:t>Mobility</w:t>
      </w:r>
      <w:proofErr w:type="spellEnd"/>
      <w:r w:rsidRPr="00A868EA">
        <w:rPr>
          <w:rFonts w:ascii="Cambria" w:hAnsi="Cambria"/>
        </w:rPr>
        <w:t xml:space="preserve"> </w:t>
      </w:r>
      <w:proofErr w:type="spellStart"/>
      <w:r w:rsidRPr="00A868EA">
        <w:rPr>
          <w:rFonts w:ascii="Cambria" w:hAnsi="Cambria"/>
        </w:rPr>
        <w:t>Robotics</w:t>
      </w:r>
      <w:proofErr w:type="spellEnd"/>
      <w:r>
        <w:rPr>
          <w:rFonts w:ascii="Cambria" w:hAnsi="Cambria"/>
        </w:rPr>
        <w:t> »</w:t>
      </w:r>
      <w:r w:rsidRPr="00A868EA">
        <w:rPr>
          <w:rFonts w:ascii="Cambria" w:hAnsi="Cambria"/>
        </w:rPr>
        <w:t xml:space="preserve"> propose des solutions numériques pour les fi</w:t>
      </w:r>
      <w:r>
        <w:rPr>
          <w:rFonts w:ascii="Cambria" w:hAnsi="Cambria"/>
        </w:rPr>
        <w:t>l</w:t>
      </w:r>
      <w:r w:rsidRPr="00A868EA">
        <w:rPr>
          <w:rFonts w:ascii="Cambria" w:hAnsi="Cambria"/>
        </w:rPr>
        <w:t xml:space="preserve">les et les femmes qui représentent la moitié du monde. Selon le spécialiste, 900 millions de femmes n’ont pas accès à l’internet ; 21% seulement en ont accès ; 98% de femmes au Moyen Orient et 90% en Afrique font face à des violences. </w:t>
      </w:r>
    </w:p>
    <w:p w:rsidR="00980A8F" w:rsidRDefault="00980A8F" w:rsidP="00980A8F">
      <w:pPr>
        <w:spacing w:after="100" w:afterAutospacing="1" w:line="360" w:lineRule="auto"/>
        <w:ind w:firstLine="709"/>
        <w:jc w:val="both"/>
        <w:rPr>
          <w:rFonts w:ascii="Cambria" w:hAnsi="Cambria"/>
          <w:sz w:val="26"/>
          <w:szCs w:val="26"/>
        </w:rPr>
      </w:pPr>
      <w:r w:rsidRPr="00A868EA">
        <w:rPr>
          <w:rFonts w:ascii="Cambria" w:hAnsi="Cambria"/>
        </w:rPr>
        <w:t xml:space="preserve">Il a </w:t>
      </w:r>
      <w:r>
        <w:rPr>
          <w:rFonts w:ascii="Cambria" w:hAnsi="Cambria"/>
        </w:rPr>
        <w:t>enfin informé de la tenue d’un S</w:t>
      </w:r>
      <w:r w:rsidRPr="00A868EA">
        <w:rPr>
          <w:rFonts w:ascii="Cambria" w:hAnsi="Cambria"/>
        </w:rPr>
        <w:t>alon sur</w:t>
      </w:r>
      <w:r>
        <w:rPr>
          <w:rFonts w:ascii="Cambria" w:hAnsi="Cambria"/>
          <w:sz w:val="26"/>
          <w:szCs w:val="26"/>
        </w:rPr>
        <w:t xml:space="preserve"> </w:t>
      </w:r>
      <w:r w:rsidR="005C4EFF">
        <w:rPr>
          <w:rFonts w:ascii="Cambria" w:hAnsi="Cambria"/>
        </w:rPr>
        <w:t>l’I</w:t>
      </w:r>
      <w:r w:rsidRPr="0049748C">
        <w:rPr>
          <w:rFonts w:ascii="Cambria" w:hAnsi="Cambria"/>
        </w:rPr>
        <w:t>nnovation</w:t>
      </w:r>
      <w:r w:rsidR="005C4EFF">
        <w:rPr>
          <w:rFonts w:ascii="Cambria" w:hAnsi="Cambria"/>
        </w:rPr>
        <w:t>,</w:t>
      </w:r>
      <w:r w:rsidRPr="0049748C">
        <w:rPr>
          <w:rFonts w:ascii="Cambria" w:hAnsi="Cambria"/>
        </w:rPr>
        <w:t xml:space="preserve"> en novembre.</w:t>
      </w:r>
    </w:p>
    <w:p w:rsidR="00980A8F" w:rsidRPr="00F10A6B" w:rsidRDefault="00980A8F" w:rsidP="00980A8F">
      <w:pPr>
        <w:pStyle w:val="Paragraphedeliste"/>
        <w:numPr>
          <w:ilvl w:val="0"/>
          <w:numId w:val="5"/>
        </w:numPr>
        <w:spacing w:after="100" w:afterAutospacing="1" w:line="360" w:lineRule="auto"/>
        <w:jc w:val="both"/>
        <w:rPr>
          <w:rFonts w:ascii="Cambria" w:hAnsi="Cambria"/>
          <w:b/>
          <w:sz w:val="26"/>
          <w:szCs w:val="26"/>
          <w:u w:val="single"/>
        </w:rPr>
      </w:pPr>
      <w:r w:rsidRPr="00F10A6B">
        <w:rPr>
          <w:rFonts w:ascii="Cambria" w:hAnsi="Cambria"/>
          <w:b/>
          <w:sz w:val="26"/>
          <w:szCs w:val="26"/>
          <w:u w:val="single"/>
        </w:rPr>
        <w:t>RECOMMANDATIONS</w:t>
      </w:r>
    </w:p>
    <w:p w:rsidR="00980A8F" w:rsidRPr="00A868EA" w:rsidRDefault="00980A8F" w:rsidP="00980A8F">
      <w:pPr>
        <w:spacing w:after="100" w:afterAutospacing="1" w:line="360" w:lineRule="auto"/>
        <w:jc w:val="both"/>
        <w:rPr>
          <w:rFonts w:ascii="Cambria" w:hAnsi="Cambria"/>
        </w:rPr>
      </w:pPr>
      <w:r w:rsidRPr="00A868EA">
        <w:rPr>
          <w:rFonts w:ascii="Cambria" w:hAnsi="Cambria"/>
        </w:rPr>
        <w:t>Les recommandations issues de ces débats sont ainsi déclinées :</w:t>
      </w:r>
    </w:p>
    <w:p w:rsidR="00980A8F" w:rsidRPr="00A868EA" w:rsidRDefault="009D1385" w:rsidP="00980A8F">
      <w:pPr>
        <w:pStyle w:val="Paragraphedeliste"/>
        <w:numPr>
          <w:ilvl w:val="0"/>
          <w:numId w:val="2"/>
        </w:numPr>
        <w:spacing w:after="100" w:afterAutospacing="1" w:line="360" w:lineRule="auto"/>
        <w:jc w:val="both"/>
        <w:rPr>
          <w:rFonts w:ascii="Cambria" w:hAnsi="Cambria"/>
        </w:rPr>
      </w:pPr>
      <w:r>
        <w:rPr>
          <w:rFonts w:ascii="Cambria" w:hAnsi="Cambria"/>
        </w:rPr>
        <w:t>a</w:t>
      </w:r>
      <w:r w:rsidR="00980A8F" w:rsidRPr="00A868EA">
        <w:rPr>
          <w:rFonts w:ascii="Cambria" w:hAnsi="Cambria"/>
        </w:rPr>
        <w:t>voir une collaboration accrue entre  pays et entre acteurs pour gérer les déplacées ;</w:t>
      </w:r>
    </w:p>
    <w:p w:rsidR="00980A8F" w:rsidRPr="00A868EA" w:rsidRDefault="009D1385" w:rsidP="00980A8F">
      <w:pPr>
        <w:pStyle w:val="Paragraphedeliste"/>
        <w:numPr>
          <w:ilvl w:val="0"/>
          <w:numId w:val="2"/>
        </w:numPr>
        <w:spacing w:after="100" w:afterAutospacing="1" w:line="360" w:lineRule="auto"/>
        <w:jc w:val="both"/>
        <w:rPr>
          <w:rFonts w:ascii="Cambria" w:hAnsi="Cambria"/>
        </w:rPr>
      </w:pPr>
      <w:r>
        <w:rPr>
          <w:rFonts w:ascii="Cambria" w:hAnsi="Cambria"/>
        </w:rPr>
        <w:t>f</w:t>
      </w:r>
      <w:r w:rsidR="00980A8F" w:rsidRPr="00A868EA">
        <w:rPr>
          <w:rFonts w:ascii="Cambria" w:hAnsi="Cambria"/>
        </w:rPr>
        <w:t>aire des problèmes de déplacement une priorité dans les progr</w:t>
      </w:r>
      <w:r>
        <w:rPr>
          <w:rFonts w:ascii="Cambria" w:hAnsi="Cambria"/>
        </w:rPr>
        <w:t>ammes de l</w:t>
      </w:r>
      <w:bookmarkStart w:id="0" w:name="_GoBack"/>
      <w:bookmarkEnd w:id="0"/>
      <w:r>
        <w:rPr>
          <w:rFonts w:ascii="Cambria" w:hAnsi="Cambria"/>
        </w:rPr>
        <w:t>utte contre les mines ;</w:t>
      </w:r>
    </w:p>
    <w:p w:rsidR="00980A8F" w:rsidRPr="00A868EA" w:rsidRDefault="00980A8F" w:rsidP="00980A8F">
      <w:pPr>
        <w:pStyle w:val="Paragraphedeliste"/>
        <w:numPr>
          <w:ilvl w:val="0"/>
          <w:numId w:val="2"/>
        </w:numPr>
        <w:spacing w:after="100" w:afterAutospacing="1" w:line="360" w:lineRule="auto"/>
        <w:jc w:val="both"/>
        <w:rPr>
          <w:rFonts w:ascii="Cambria" w:hAnsi="Cambria"/>
        </w:rPr>
      </w:pPr>
      <w:r w:rsidRPr="00A868EA">
        <w:rPr>
          <w:rFonts w:ascii="Cambria" w:hAnsi="Cambria"/>
        </w:rPr>
        <w:t>aider les déplacés internes dans tous les domaines surtout ceux qui veulent rentrer ;</w:t>
      </w:r>
    </w:p>
    <w:p w:rsidR="00980A8F" w:rsidRPr="00A868EA" w:rsidRDefault="009D1385" w:rsidP="00980A8F">
      <w:pPr>
        <w:pStyle w:val="Paragraphedeliste"/>
        <w:numPr>
          <w:ilvl w:val="0"/>
          <w:numId w:val="2"/>
        </w:numPr>
        <w:spacing w:after="100" w:afterAutospacing="1" w:line="360" w:lineRule="auto"/>
        <w:jc w:val="both"/>
        <w:rPr>
          <w:rFonts w:ascii="Cambria" w:hAnsi="Cambria"/>
        </w:rPr>
      </w:pPr>
      <w:r>
        <w:rPr>
          <w:rFonts w:ascii="Cambria" w:hAnsi="Cambria"/>
        </w:rPr>
        <w:t>t</w:t>
      </w:r>
      <w:r w:rsidR="00980A8F" w:rsidRPr="00A868EA">
        <w:rPr>
          <w:rFonts w:ascii="Cambria" w:hAnsi="Cambria"/>
        </w:rPr>
        <w:t>ravailler de sorte que l’action contre les mines ne soit pas oubliée ;</w:t>
      </w:r>
    </w:p>
    <w:p w:rsidR="00980A8F" w:rsidRPr="00A868EA" w:rsidRDefault="009D1385" w:rsidP="00980A8F">
      <w:pPr>
        <w:pStyle w:val="Paragraphedeliste"/>
        <w:numPr>
          <w:ilvl w:val="0"/>
          <w:numId w:val="2"/>
        </w:numPr>
        <w:spacing w:after="100" w:afterAutospacing="1" w:line="360" w:lineRule="auto"/>
        <w:jc w:val="both"/>
        <w:rPr>
          <w:rFonts w:ascii="Cambria" w:hAnsi="Cambria"/>
        </w:rPr>
      </w:pPr>
      <w:r>
        <w:rPr>
          <w:rFonts w:ascii="Cambria" w:hAnsi="Cambria"/>
        </w:rPr>
        <w:t>m</w:t>
      </w:r>
      <w:r w:rsidR="00980A8F" w:rsidRPr="00A868EA">
        <w:rPr>
          <w:rFonts w:ascii="Cambria" w:hAnsi="Cambria"/>
        </w:rPr>
        <w:t>ener des séances d’EREE en direction des acteurs intervenants dans les zones contaminées ;</w:t>
      </w:r>
    </w:p>
    <w:p w:rsidR="00980A8F" w:rsidRPr="00A868EA" w:rsidRDefault="009D1385" w:rsidP="00980A8F">
      <w:pPr>
        <w:pStyle w:val="Paragraphedeliste"/>
        <w:numPr>
          <w:ilvl w:val="0"/>
          <w:numId w:val="2"/>
        </w:numPr>
        <w:spacing w:after="100" w:afterAutospacing="1" w:line="360" w:lineRule="auto"/>
        <w:jc w:val="both"/>
        <w:rPr>
          <w:rFonts w:ascii="Cambria" w:hAnsi="Cambria"/>
        </w:rPr>
      </w:pPr>
      <w:r>
        <w:rPr>
          <w:rFonts w:ascii="Cambria" w:hAnsi="Cambria"/>
        </w:rPr>
        <w:t>a</w:t>
      </w:r>
      <w:r w:rsidR="00980A8F" w:rsidRPr="00A868EA">
        <w:rPr>
          <w:rFonts w:ascii="Cambria" w:hAnsi="Cambria"/>
        </w:rPr>
        <w:t>gir en tenant compte des priorités des demandes des personnes sur le terrain ;</w:t>
      </w:r>
    </w:p>
    <w:p w:rsidR="00980A8F" w:rsidRPr="00A868EA" w:rsidRDefault="009D1385" w:rsidP="00980A8F">
      <w:pPr>
        <w:pStyle w:val="Paragraphedeliste"/>
        <w:numPr>
          <w:ilvl w:val="0"/>
          <w:numId w:val="2"/>
        </w:numPr>
        <w:spacing w:after="100" w:afterAutospacing="1" w:line="360" w:lineRule="auto"/>
        <w:jc w:val="both"/>
        <w:rPr>
          <w:rFonts w:ascii="Cambria" w:hAnsi="Cambria"/>
        </w:rPr>
      </w:pPr>
      <w:r>
        <w:rPr>
          <w:rFonts w:ascii="Cambria" w:hAnsi="Cambria"/>
        </w:rPr>
        <w:lastRenderedPageBreak/>
        <w:t>i</w:t>
      </w:r>
      <w:r w:rsidR="00980A8F" w:rsidRPr="00A868EA">
        <w:rPr>
          <w:rFonts w:ascii="Cambria" w:hAnsi="Cambria"/>
        </w:rPr>
        <w:t>ntégrer l’environnement au même titre que le genre et la diversité dans les programmes de déminage ;</w:t>
      </w:r>
    </w:p>
    <w:p w:rsidR="00980A8F" w:rsidRPr="00A868EA" w:rsidRDefault="009D1385" w:rsidP="00980A8F">
      <w:pPr>
        <w:pStyle w:val="Paragraphedeliste"/>
        <w:numPr>
          <w:ilvl w:val="0"/>
          <w:numId w:val="2"/>
        </w:numPr>
        <w:spacing w:after="100" w:afterAutospacing="1" w:line="360" w:lineRule="auto"/>
        <w:jc w:val="both"/>
        <w:rPr>
          <w:rFonts w:ascii="Cambria" w:hAnsi="Cambria"/>
        </w:rPr>
      </w:pPr>
      <w:r>
        <w:rPr>
          <w:rFonts w:ascii="Cambria" w:hAnsi="Cambria"/>
        </w:rPr>
        <w:t>v</w:t>
      </w:r>
      <w:r w:rsidR="00980A8F" w:rsidRPr="00A868EA">
        <w:rPr>
          <w:rFonts w:ascii="Cambria" w:hAnsi="Cambria"/>
        </w:rPr>
        <w:t>eiller à ce que la responsabilité soit prise en compte dans les législations nationales et internationales ;</w:t>
      </w:r>
    </w:p>
    <w:p w:rsidR="00980A8F" w:rsidRDefault="009D1385" w:rsidP="00980A8F">
      <w:pPr>
        <w:pStyle w:val="Paragraphedeliste"/>
        <w:numPr>
          <w:ilvl w:val="0"/>
          <w:numId w:val="2"/>
        </w:numPr>
        <w:spacing w:after="100" w:afterAutospacing="1" w:line="360" w:lineRule="auto"/>
        <w:jc w:val="both"/>
        <w:rPr>
          <w:rFonts w:ascii="Cambria" w:hAnsi="Cambria"/>
          <w:sz w:val="26"/>
          <w:szCs w:val="26"/>
        </w:rPr>
      </w:pPr>
      <w:r>
        <w:rPr>
          <w:rFonts w:ascii="Cambria" w:hAnsi="Cambria"/>
        </w:rPr>
        <w:t>r</w:t>
      </w:r>
      <w:r w:rsidR="00980A8F" w:rsidRPr="00A868EA">
        <w:rPr>
          <w:rFonts w:ascii="Cambria" w:hAnsi="Cambria"/>
        </w:rPr>
        <w:t>enforcer les interventions locales des médecins e</w:t>
      </w:r>
      <w:r w:rsidR="00980A8F">
        <w:rPr>
          <w:rFonts w:ascii="Cambria" w:hAnsi="Cambria"/>
          <w:sz w:val="26"/>
          <w:szCs w:val="26"/>
        </w:rPr>
        <w:t>t participer au mécanisme de coordination ;</w:t>
      </w:r>
    </w:p>
    <w:p w:rsidR="001C09CF" w:rsidRDefault="009D1385" w:rsidP="001C09CF">
      <w:pPr>
        <w:pStyle w:val="Paragraphedeliste"/>
        <w:numPr>
          <w:ilvl w:val="0"/>
          <w:numId w:val="2"/>
        </w:numPr>
        <w:spacing w:after="100" w:afterAutospacing="1" w:line="360" w:lineRule="auto"/>
        <w:jc w:val="both"/>
        <w:rPr>
          <w:rFonts w:ascii="Cambria" w:hAnsi="Cambria"/>
        </w:rPr>
      </w:pPr>
      <w:r>
        <w:rPr>
          <w:rFonts w:ascii="Cambria" w:hAnsi="Cambria"/>
        </w:rPr>
        <w:t>r</w:t>
      </w:r>
      <w:r w:rsidR="00980A8F" w:rsidRPr="00A868EA">
        <w:rPr>
          <w:rFonts w:ascii="Cambria" w:hAnsi="Cambria"/>
        </w:rPr>
        <w:t>enforcer le soutien par les pairs.</w:t>
      </w:r>
    </w:p>
    <w:p w:rsidR="001C09CF" w:rsidRPr="001C09CF" w:rsidRDefault="001C09CF" w:rsidP="001C09CF">
      <w:pPr>
        <w:pStyle w:val="Paragraphedeliste"/>
        <w:spacing w:after="100" w:afterAutospacing="1" w:line="360" w:lineRule="auto"/>
        <w:jc w:val="both"/>
        <w:rPr>
          <w:rFonts w:ascii="Cambria" w:hAnsi="Cambria"/>
        </w:rPr>
      </w:pPr>
    </w:p>
    <w:p w:rsidR="00980A8F" w:rsidRPr="00C00FE1" w:rsidRDefault="00980A8F" w:rsidP="00C00FE1">
      <w:pPr>
        <w:pStyle w:val="Paragraphedeliste"/>
        <w:numPr>
          <w:ilvl w:val="0"/>
          <w:numId w:val="5"/>
        </w:numPr>
        <w:spacing w:after="100" w:afterAutospacing="1" w:line="360" w:lineRule="auto"/>
        <w:jc w:val="both"/>
        <w:rPr>
          <w:rFonts w:ascii="Cambria" w:hAnsi="Cambria"/>
          <w:b/>
          <w:sz w:val="26"/>
          <w:szCs w:val="26"/>
          <w:u w:val="single"/>
        </w:rPr>
      </w:pPr>
      <w:r w:rsidRPr="00C00FE1">
        <w:rPr>
          <w:rFonts w:ascii="Cambria" w:hAnsi="Cambria"/>
          <w:b/>
          <w:sz w:val="26"/>
          <w:szCs w:val="26"/>
          <w:u w:val="single"/>
        </w:rPr>
        <w:t xml:space="preserve">CLOTURE </w:t>
      </w:r>
    </w:p>
    <w:p w:rsidR="00980A8F" w:rsidRPr="00A868EA" w:rsidRDefault="00980A8F" w:rsidP="00980A8F">
      <w:pPr>
        <w:spacing w:after="100" w:afterAutospacing="1" w:line="360" w:lineRule="auto"/>
        <w:ind w:firstLine="709"/>
        <w:jc w:val="both"/>
        <w:rPr>
          <w:rFonts w:ascii="Cambria" w:hAnsi="Cambria"/>
        </w:rPr>
      </w:pPr>
      <w:r w:rsidRPr="00A868EA">
        <w:rPr>
          <w:rFonts w:ascii="Cambria" w:hAnsi="Cambria"/>
        </w:rPr>
        <w:t>La cérémonie de clôture, a été marquée par les mots de l’Ambassadeur TOSCANO et Mlle Irène COHN, Directrice de l’UNMAS.</w:t>
      </w:r>
      <w:r>
        <w:rPr>
          <w:rFonts w:ascii="Cambria" w:hAnsi="Cambria"/>
        </w:rPr>
        <w:t xml:space="preserve"> L</w:t>
      </w:r>
      <w:r w:rsidRPr="00A868EA">
        <w:rPr>
          <w:rFonts w:ascii="Cambria" w:hAnsi="Cambria"/>
        </w:rPr>
        <w:t>e Directeur du CIDHG a rappelé les différents points abordés pendant les deux jours de travaux. Il a ensuite souligné que l’innovation peut être une force pour avancer mais il faut le faire de façon graduelle.</w:t>
      </w:r>
    </w:p>
    <w:p w:rsidR="00980A8F" w:rsidRPr="00A868EA" w:rsidRDefault="00980A8F" w:rsidP="00980A8F">
      <w:pPr>
        <w:spacing w:after="100" w:afterAutospacing="1" w:line="360" w:lineRule="auto"/>
        <w:ind w:firstLine="709"/>
        <w:jc w:val="both"/>
        <w:rPr>
          <w:rFonts w:ascii="Cambria" w:hAnsi="Cambria"/>
        </w:rPr>
      </w:pPr>
      <w:r w:rsidRPr="00A868EA">
        <w:rPr>
          <w:rFonts w:ascii="Cambria" w:hAnsi="Cambria"/>
        </w:rPr>
        <w:t>Il a enfin remercié la Suisse, l’UNMAS, les participants ainsi que tout le staff pour leur participation active aux travaux.</w:t>
      </w:r>
    </w:p>
    <w:p w:rsidR="00980A8F" w:rsidRPr="00A868EA" w:rsidRDefault="00980A8F" w:rsidP="00980A8F">
      <w:pPr>
        <w:spacing w:after="100" w:afterAutospacing="1" w:line="360" w:lineRule="auto"/>
        <w:ind w:firstLine="709"/>
        <w:jc w:val="both"/>
        <w:rPr>
          <w:rFonts w:ascii="Cambria" w:hAnsi="Cambria"/>
        </w:rPr>
      </w:pPr>
      <w:r w:rsidRPr="00A868EA">
        <w:rPr>
          <w:rFonts w:ascii="Cambria" w:hAnsi="Cambria"/>
        </w:rPr>
        <w:t xml:space="preserve">Pour sa part, la Directrice de l’UNMAS s’est réjoui du partenariat en place car il s’agit de défendre la vie des personnes à travers les activités menées. Elle a terminé en remerciant tous les partenaires ainsi que les experts qui ont bien voulu partager leurs recherches.  </w:t>
      </w:r>
    </w:p>
    <w:p w:rsidR="00980A8F" w:rsidRPr="00A868EA" w:rsidRDefault="00980A8F" w:rsidP="00980A8F">
      <w:pPr>
        <w:spacing w:after="100" w:afterAutospacing="1" w:line="360" w:lineRule="auto"/>
        <w:ind w:firstLine="709"/>
        <w:jc w:val="both"/>
        <w:rPr>
          <w:rFonts w:ascii="Cambria" w:hAnsi="Cambria"/>
        </w:rPr>
      </w:pPr>
    </w:p>
    <w:p w:rsidR="00980A8F" w:rsidRPr="00A868EA" w:rsidRDefault="00980A8F" w:rsidP="00980A8F">
      <w:pPr>
        <w:spacing w:after="100" w:afterAutospacing="1" w:line="360" w:lineRule="auto"/>
        <w:ind w:firstLine="709"/>
        <w:jc w:val="both"/>
        <w:rPr>
          <w:rFonts w:ascii="Cambria" w:hAnsi="Cambria"/>
        </w:rPr>
      </w:pPr>
    </w:p>
    <w:p w:rsidR="00980A8F" w:rsidRPr="00A868EA" w:rsidRDefault="00980A8F" w:rsidP="00980A8F">
      <w:pPr>
        <w:spacing w:after="100" w:afterAutospacing="1" w:line="360" w:lineRule="auto"/>
        <w:ind w:firstLine="709"/>
        <w:jc w:val="both"/>
        <w:rPr>
          <w:rFonts w:ascii="Cambria" w:hAnsi="Cambria"/>
        </w:rPr>
      </w:pPr>
    </w:p>
    <w:p w:rsidR="00980A8F" w:rsidRPr="00A868EA" w:rsidRDefault="00980A8F" w:rsidP="00980A8F">
      <w:pPr>
        <w:spacing w:after="100" w:afterAutospacing="1" w:line="360" w:lineRule="auto"/>
        <w:ind w:firstLine="709"/>
        <w:jc w:val="both"/>
        <w:rPr>
          <w:rFonts w:ascii="Cambria" w:hAnsi="Cambria"/>
          <w:bCs/>
        </w:rPr>
      </w:pPr>
      <w:r w:rsidRPr="00A868EA">
        <w:rPr>
          <w:rFonts w:ascii="Cambria" w:hAnsi="Cambria"/>
        </w:rPr>
        <w:t xml:space="preserve"> </w:t>
      </w:r>
    </w:p>
    <w:p w:rsidR="00F969D6" w:rsidRDefault="00F969D6"/>
    <w:sectPr w:rsidR="00F969D6" w:rsidSect="005F562B">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0E6" w:rsidRDefault="000E40E6" w:rsidP="007343D5">
      <w:pPr>
        <w:spacing w:after="0" w:line="240" w:lineRule="auto"/>
      </w:pPr>
      <w:r>
        <w:separator/>
      </w:r>
    </w:p>
  </w:endnote>
  <w:endnote w:type="continuationSeparator" w:id="0">
    <w:p w:rsidR="000E40E6" w:rsidRDefault="000E40E6" w:rsidP="00734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488526"/>
      <w:docPartObj>
        <w:docPartGallery w:val="Page Numbers (Bottom of Page)"/>
        <w:docPartUnique/>
      </w:docPartObj>
    </w:sdtPr>
    <w:sdtEndPr/>
    <w:sdtContent>
      <w:p w:rsidR="007343D5" w:rsidRDefault="007343D5">
        <w:pPr>
          <w:pStyle w:val="Pieddepage"/>
          <w:jc w:val="right"/>
        </w:pPr>
        <w:r>
          <w:fldChar w:fldCharType="begin"/>
        </w:r>
        <w:r>
          <w:instrText>PAGE   \* MERGEFORMAT</w:instrText>
        </w:r>
        <w:r>
          <w:fldChar w:fldCharType="separate"/>
        </w:r>
        <w:r w:rsidR="005F562B">
          <w:rPr>
            <w:noProof/>
          </w:rPr>
          <w:t>5</w:t>
        </w:r>
        <w:r>
          <w:fldChar w:fldCharType="end"/>
        </w:r>
      </w:p>
    </w:sdtContent>
  </w:sdt>
  <w:p w:rsidR="007343D5" w:rsidRPr="007343D5" w:rsidRDefault="000E40E6" w:rsidP="007343D5">
    <w:pPr>
      <w:tabs>
        <w:tab w:val="center" w:pos="4536"/>
        <w:tab w:val="right" w:pos="9072"/>
      </w:tabs>
      <w:spacing w:after="0" w:line="259" w:lineRule="auto"/>
      <w:jc w:val="center"/>
      <w:rPr>
        <w:rFonts w:eastAsiaTheme="minorHAnsi"/>
        <w:b/>
        <w:noProof/>
        <w:sz w:val="16"/>
        <w:szCs w:val="16"/>
      </w:rPr>
    </w:pPr>
    <w:r>
      <w:rPr>
        <w:rFonts w:eastAsiaTheme="minorHAnsi"/>
        <w:b/>
        <w:noProof/>
        <w:sz w:val="16"/>
        <w:szCs w:val="16"/>
      </w:rPr>
      <w:pict>
        <v:rect id="_x0000_i1025" style="width:444.55pt;height:3pt" o:hrpct="980" o:hralign="center" o:hrstd="t" o:hrnoshade="t" o:hr="t" fillcolor="black" stroked="f"/>
      </w:pict>
    </w:r>
  </w:p>
  <w:p w:rsidR="007343D5" w:rsidRPr="007343D5" w:rsidRDefault="007343D5" w:rsidP="007343D5">
    <w:pPr>
      <w:tabs>
        <w:tab w:val="center" w:pos="4536"/>
        <w:tab w:val="right" w:pos="9072"/>
      </w:tabs>
      <w:spacing w:after="160" w:line="259" w:lineRule="auto"/>
      <w:rPr>
        <w:rFonts w:ascii="Calibri" w:eastAsiaTheme="minorHAnsi" w:hAnsi="Calibri" w:cs="Times New Roman"/>
        <w:sz w:val="22"/>
        <w:szCs w:val="22"/>
        <w:lang w:val="en-US"/>
      </w:rPr>
    </w:pPr>
    <w:r w:rsidRPr="007343D5">
      <w:rPr>
        <w:rFonts w:eastAsiaTheme="minorHAnsi"/>
        <w:b/>
        <w:noProof/>
        <w:sz w:val="16"/>
        <w:szCs w:val="16"/>
      </w:rPr>
      <w:t>S</w:t>
    </w:r>
    <w:r w:rsidRPr="007343D5">
      <w:rPr>
        <w:rFonts w:eastAsiaTheme="minorHAnsi"/>
        <w:b/>
        <w:sz w:val="16"/>
        <w:szCs w:val="16"/>
        <w:lang w:val="pt-PT"/>
      </w:rPr>
      <w:t xml:space="preserve">omivac- Kandialang                                             </w:t>
    </w:r>
    <w:r w:rsidRPr="007343D5">
      <w:rPr>
        <w:rFonts w:eastAsiaTheme="minorHAnsi"/>
        <w:b/>
        <w:sz w:val="16"/>
        <w:szCs w:val="16"/>
      </w:rPr>
      <w:sym w:font="Wingdings" w:char="F028"/>
    </w:r>
    <w:r w:rsidRPr="007343D5">
      <w:rPr>
        <w:rFonts w:eastAsiaTheme="minorHAnsi"/>
        <w:b/>
        <w:sz w:val="16"/>
        <w:szCs w:val="16"/>
        <w:lang w:val="pt-PT"/>
      </w:rPr>
      <w:t>:(221) 33 991 94 99                                      E-mail :</w:t>
    </w:r>
    <w:r w:rsidRPr="007343D5">
      <w:rPr>
        <w:rFonts w:eastAsiaTheme="minorHAnsi"/>
        <w:b/>
        <w:color w:val="0000FF"/>
        <w:sz w:val="16"/>
        <w:szCs w:val="16"/>
        <w:u w:val="single"/>
        <w:lang w:val="pt-PT"/>
      </w:rPr>
      <w:t>cnams@cnams.com</w:t>
    </w:r>
    <w:r w:rsidRPr="007343D5">
      <w:rPr>
        <w:rFonts w:eastAsiaTheme="minorHAnsi"/>
        <w:b/>
        <w:sz w:val="16"/>
        <w:szCs w:val="16"/>
        <w:lang w:val="pt-PT"/>
      </w:rPr>
      <w:t xml:space="preserve">          BP: 1528 - Ziguinchor</w:t>
    </w:r>
    <w:r w:rsidRPr="007343D5">
      <w:rPr>
        <w:rFonts w:asciiTheme="minorHAnsi" w:eastAsiaTheme="minorHAnsi" w:hAnsiTheme="minorHAnsi" w:cstheme="minorBidi"/>
        <w:b/>
        <w:sz w:val="16"/>
        <w:szCs w:val="16"/>
      </w:rPr>
      <w:t xml:space="preserve"> </w:t>
    </w:r>
    <w:r w:rsidRPr="007343D5">
      <w:rPr>
        <w:rFonts w:eastAsiaTheme="minorHAnsi"/>
        <w:b/>
        <w:sz w:val="16"/>
        <w:szCs w:val="16"/>
        <w:lang w:val="pt-PT"/>
      </w:rPr>
      <w:t xml:space="preserve"> </w:t>
    </w:r>
    <w:r w:rsidRPr="007343D5">
      <w:rPr>
        <w:rFonts w:asciiTheme="minorHAnsi" w:eastAsiaTheme="minorHAnsi" w:hAnsiTheme="minorHAnsi" w:cstheme="minorBidi"/>
        <w:b/>
        <w:sz w:val="16"/>
        <w:szCs w:val="16"/>
      </w:rPr>
      <w:t xml:space="preserve">                                             </w:t>
    </w:r>
    <w:r w:rsidRPr="007343D5">
      <w:rPr>
        <w:rFonts w:asciiTheme="minorHAnsi" w:eastAsiaTheme="minorHAnsi" w:hAnsiTheme="minorHAnsi" w:cstheme="minorBidi"/>
        <w:b/>
        <w:sz w:val="16"/>
        <w:szCs w:val="16"/>
      </w:rPr>
      <w:tab/>
      <w:t xml:space="preserve">       </w:t>
    </w:r>
    <w:r w:rsidRPr="007343D5">
      <w:rPr>
        <w:rFonts w:eastAsiaTheme="minorHAnsi"/>
        <w:b/>
        <w:sz w:val="16"/>
        <w:szCs w:val="16"/>
        <w:lang w:val="pt-PT"/>
      </w:rPr>
      <w:t xml:space="preserve">Fax : (221)33  991 94 99                                  </w:t>
    </w:r>
    <w:r w:rsidRPr="007343D5">
      <w:rPr>
        <w:rFonts w:eastAsiaTheme="minorHAnsi"/>
        <w:b/>
        <w:sz w:val="16"/>
        <w:szCs w:val="16"/>
      </w:rPr>
      <w:t>Inter: http //</w:t>
    </w:r>
    <w:hyperlink r:id="rId1" w:history="1">
      <w:r w:rsidRPr="007343D5">
        <w:rPr>
          <w:rFonts w:eastAsiaTheme="minorHAnsi"/>
          <w:b/>
          <w:color w:val="0000FF"/>
          <w:sz w:val="16"/>
          <w:szCs w:val="16"/>
          <w:u w:val="single"/>
        </w:rPr>
        <w:t>www.cnams.org</w:t>
      </w:r>
    </w:hyperlink>
  </w:p>
  <w:p w:rsidR="007343D5" w:rsidRDefault="007343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0E6" w:rsidRDefault="000E40E6" w:rsidP="007343D5">
      <w:pPr>
        <w:spacing w:after="0" w:line="240" w:lineRule="auto"/>
      </w:pPr>
      <w:r>
        <w:separator/>
      </w:r>
    </w:p>
  </w:footnote>
  <w:footnote w:type="continuationSeparator" w:id="0">
    <w:p w:rsidR="000E40E6" w:rsidRDefault="000E40E6" w:rsidP="00734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B01FF"/>
    <w:multiLevelType w:val="hybridMultilevel"/>
    <w:tmpl w:val="04022CE4"/>
    <w:lvl w:ilvl="0" w:tplc="192C25A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72272BF"/>
    <w:multiLevelType w:val="hybridMultilevel"/>
    <w:tmpl w:val="80663AAC"/>
    <w:lvl w:ilvl="0" w:tplc="4AD2F2FE">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
    <w:nsid w:val="39721363"/>
    <w:multiLevelType w:val="hybridMultilevel"/>
    <w:tmpl w:val="32149B10"/>
    <w:lvl w:ilvl="0" w:tplc="8BA6F0B0">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
    <w:nsid w:val="6E6F61CD"/>
    <w:multiLevelType w:val="hybridMultilevel"/>
    <w:tmpl w:val="8A626DFC"/>
    <w:lvl w:ilvl="0" w:tplc="D826C0F8">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
    <w:nsid w:val="7B7056EB"/>
    <w:multiLevelType w:val="hybridMultilevel"/>
    <w:tmpl w:val="5790B044"/>
    <w:lvl w:ilvl="0" w:tplc="1DC8F9A8">
      <w:numFmt w:val="bullet"/>
      <w:lvlText w:val="-"/>
      <w:lvlJc w:val="left"/>
      <w:pPr>
        <w:ind w:left="720" w:hanging="360"/>
      </w:pPr>
      <w:rPr>
        <w:rFonts w:ascii="Cambria" w:eastAsia="Calibri"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A8F"/>
    <w:rsid w:val="0005013C"/>
    <w:rsid w:val="000E40E6"/>
    <w:rsid w:val="001116D7"/>
    <w:rsid w:val="001C09CF"/>
    <w:rsid w:val="002573EB"/>
    <w:rsid w:val="002C63B1"/>
    <w:rsid w:val="003E3804"/>
    <w:rsid w:val="005C4EFF"/>
    <w:rsid w:val="005F562B"/>
    <w:rsid w:val="007343D5"/>
    <w:rsid w:val="00980A8F"/>
    <w:rsid w:val="009D1385"/>
    <w:rsid w:val="00B26C34"/>
    <w:rsid w:val="00C00FE1"/>
    <w:rsid w:val="00D01294"/>
    <w:rsid w:val="00D75941"/>
    <w:rsid w:val="00F969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9CA75A-8B65-46D4-9FF7-2AAF4636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A8F"/>
    <w:pPr>
      <w:spacing w:after="200" w:line="276" w:lineRule="auto"/>
    </w:pPr>
    <w:rPr>
      <w:rFonts w:ascii="Arial" w:eastAsia="Calibri"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0A8F"/>
    <w:pPr>
      <w:ind w:left="720"/>
      <w:contextualSpacing/>
    </w:pPr>
  </w:style>
  <w:style w:type="paragraph" w:styleId="En-tte">
    <w:name w:val="header"/>
    <w:basedOn w:val="Normal"/>
    <w:link w:val="En-tteCar"/>
    <w:uiPriority w:val="99"/>
    <w:unhideWhenUsed/>
    <w:rsid w:val="007343D5"/>
    <w:pPr>
      <w:tabs>
        <w:tab w:val="center" w:pos="4536"/>
        <w:tab w:val="right" w:pos="9072"/>
      </w:tabs>
      <w:spacing w:after="0" w:line="240" w:lineRule="auto"/>
    </w:pPr>
  </w:style>
  <w:style w:type="character" w:customStyle="1" w:styleId="En-tteCar">
    <w:name w:val="En-tête Car"/>
    <w:basedOn w:val="Policepardfaut"/>
    <w:link w:val="En-tte"/>
    <w:uiPriority w:val="99"/>
    <w:rsid w:val="007343D5"/>
    <w:rPr>
      <w:rFonts w:ascii="Arial" w:eastAsia="Calibri" w:hAnsi="Arial" w:cs="Arial"/>
      <w:sz w:val="24"/>
      <w:szCs w:val="24"/>
    </w:rPr>
  </w:style>
  <w:style w:type="paragraph" w:styleId="Pieddepage">
    <w:name w:val="footer"/>
    <w:basedOn w:val="Normal"/>
    <w:link w:val="PieddepageCar"/>
    <w:uiPriority w:val="99"/>
    <w:unhideWhenUsed/>
    <w:rsid w:val="007343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43D5"/>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nam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1309</Words>
  <Characters>7204</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HP</cp:lastModifiedBy>
  <cp:revision>8</cp:revision>
  <dcterms:created xsi:type="dcterms:W3CDTF">2023-07-08T21:40:00Z</dcterms:created>
  <dcterms:modified xsi:type="dcterms:W3CDTF">2023-07-12T15:07:00Z</dcterms:modified>
</cp:coreProperties>
</file>