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9E9" w:rsidRDefault="008A69E9" w:rsidP="00A95F4A">
      <w:pPr>
        <w:jc w:val="center"/>
        <w:rPr>
          <w:rFonts w:ascii="Calibri" w:eastAsia="Times New Roman" w:hAnsi="Calibri" w:cs="Times New Roman"/>
          <w:sz w:val="22"/>
          <w:szCs w:val="22"/>
          <w:lang w:eastAsia="fr-FR"/>
        </w:rPr>
      </w:pPr>
    </w:p>
    <w:p w:rsidR="00DB5473" w:rsidRPr="00C56D60" w:rsidRDefault="00DB5473" w:rsidP="00A95F4A">
      <w:pPr>
        <w:jc w:val="center"/>
        <w:rPr>
          <w:rFonts w:ascii="Calibri" w:eastAsia="Times New Roman" w:hAnsi="Calibri" w:cs="Times New Roman"/>
          <w:sz w:val="22"/>
          <w:szCs w:val="22"/>
          <w:lang w:eastAsia="fr-FR"/>
        </w:rPr>
      </w:pPr>
      <w:bookmarkStart w:id="0" w:name="_GoBack"/>
      <w:bookmarkEnd w:id="0"/>
    </w:p>
    <w:p w:rsidR="00B54B48" w:rsidRPr="00B54B48" w:rsidRDefault="00B54B48" w:rsidP="00B54B48">
      <w:pPr>
        <w:spacing w:after="100" w:afterAutospacing="1" w:line="240" w:lineRule="auto"/>
        <w:ind w:firstLine="709"/>
        <w:jc w:val="both"/>
        <w:rPr>
          <w:rFonts w:ascii="Cambria" w:hAnsi="Cambria"/>
        </w:rPr>
      </w:pPr>
      <w:r w:rsidRPr="00B54B48">
        <w:rPr>
          <w:rFonts w:ascii="Cambria" w:hAnsi="Cambria"/>
        </w:rPr>
        <w:t xml:space="preserve">              </w:t>
      </w:r>
      <w:r w:rsidRPr="00B54B48">
        <w:rPr>
          <w:rFonts w:ascii="Calibri" w:hAnsi="Calibri" w:cs="Times New Roman"/>
          <w:noProof/>
          <w:sz w:val="22"/>
          <w:szCs w:val="22"/>
          <w:lang w:eastAsia="fr-FR"/>
        </w:rPr>
        <w:drawing>
          <wp:inline distT="0" distB="0" distL="0" distR="0" wp14:anchorId="65907BAB" wp14:editId="72E52E0D">
            <wp:extent cx="457200" cy="342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p>
    <w:p w:rsidR="00B54B48" w:rsidRPr="00B54B48" w:rsidRDefault="00B54B48" w:rsidP="00B54B48">
      <w:pPr>
        <w:spacing w:after="100" w:afterAutospacing="1" w:line="240" w:lineRule="auto"/>
        <w:jc w:val="both"/>
        <w:rPr>
          <w:rFonts w:ascii="Calibri Light" w:eastAsia="Times New Roman" w:hAnsi="Calibri Light"/>
          <w:b/>
          <w:sz w:val="26"/>
          <w:szCs w:val="26"/>
        </w:rPr>
      </w:pPr>
      <w:r w:rsidRPr="00B54B48">
        <w:rPr>
          <w:rFonts w:ascii="Calibri Light" w:eastAsia="Times New Roman" w:hAnsi="Calibri Light"/>
          <w:b/>
          <w:sz w:val="26"/>
          <w:szCs w:val="26"/>
        </w:rPr>
        <w:t xml:space="preserve">      </w:t>
      </w:r>
      <w:r w:rsidRPr="00B54B48">
        <w:rPr>
          <w:rFonts w:ascii="Cambria" w:eastAsia="Times New Roman" w:hAnsi="Cambria"/>
          <w:b/>
          <w:sz w:val="26"/>
          <w:szCs w:val="26"/>
        </w:rPr>
        <w:t xml:space="preserve">REPUBLIQUE DU SENEGAL    </w:t>
      </w:r>
      <w:r w:rsidRPr="00B54B48">
        <w:rPr>
          <w:rFonts w:ascii="Calibri Light" w:eastAsia="Times New Roman" w:hAnsi="Calibri Light"/>
          <w:b/>
          <w:sz w:val="26"/>
          <w:szCs w:val="26"/>
        </w:rPr>
        <w:t xml:space="preserve">                              </w:t>
      </w:r>
      <w:r w:rsidRPr="00B54B48">
        <w:rPr>
          <w:rFonts w:ascii="Cambria" w:eastAsia="Times New Roman" w:hAnsi="Cambria"/>
          <w:b/>
          <w:sz w:val="26"/>
          <w:szCs w:val="26"/>
        </w:rPr>
        <w:t xml:space="preserve">                        </w:t>
      </w:r>
    </w:p>
    <w:p w:rsidR="00B54B48" w:rsidRPr="00B54B48" w:rsidRDefault="00B54B48" w:rsidP="00B54B48">
      <w:pPr>
        <w:tabs>
          <w:tab w:val="left" w:pos="3355"/>
        </w:tabs>
        <w:spacing w:after="0" w:line="240" w:lineRule="auto"/>
        <w:ind w:left="-142" w:firstLine="142"/>
        <w:rPr>
          <w:rFonts w:ascii="Calibri Light" w:eastAsia="Times New Roman" w:hAnsi="Calibri Light"/>
          <w:sz w:val="16"/>
          <w:szCs w:val="16"/>
        </w:rPr>
      </w:pPr>
      <w:r w:rsidRPr="00B54B48">
        <w:rPr>
          <w:rFonts w:ascii="Calibri Light" w:eastAsia="Times New Roman" w:hAnsi="Calibri Light"/>
          <w:sz w:val="16"/>
          <w:szCs w:val="16"/>
        </w:rPr>
        <w:t xml:space="preserve">                             Un Peuple – Un But – Une Foi</w:t>
      </w:r>
      <w:r w:rsidRPr="00B54B48">
        <w:rPr>
          <w:rFonts w:ascii="Calibri Light" w:eastAsia="Times New Roman" w:hAnsi="Calibri Light"/>
          <w:sz w:val="16"/>
          <w:szCs w:val="16"/>
        </w:rPr>
        <w:tab/>
      </w:r>
    </w:p>
    <w:p w:rsidR="00B54B48" w:rsidRPr="00B54B48" w:rsidRDefault="00B54B48" w:rsidP="00B54B48">
      <w:pPr>
        <w:spacing w:after="0" w:line="240" w:lineRule="auto"/>
        <w:rPr>
          <w:rFonts w:ascii="Calibri Light" w:eastAsia="Times New Roman" w:hAnsi="Calibri Light"/>
          <w:sz w:val="16"/>
          <w:szCs w:val="16"/>
        </w:rPr>
      </w:pPr>
      <w:r w:rsidRPr="00B54B48">
        <w:rPr>
          <w:rFonts w:ascii="Calibri Light" w:eastAsia="Times New Roman" w:hAnsi="Calibri Light"/>
          <w:sz w:val="20"/>
          <w:szCs w:val="20"/>
        </w:rPr>
        <w:t xml:space="preserve">                                     ------------</w:t>
      </w:r>
    </w:p>
    <w:p w:rsidR="00B54B48" w:rsidRPr="00B54B48" w:rsidRDefault="00B54B48" w:rsidP="00B54B48">
      <w:pPr>
        <w:spacing w:after="0" w:line="240" w:lineRule="auto"/>
        <w:rPr>
          <w:rFonts w:ascii="Cambria" w:eastAsia="Times New Roman" w:hAnsi="Cambria"/>
          <w:b/>
          <w:bCs/>
          <w:sz w:val="28"/>
          <w:szCs w:val="28"/>
        </w:rPr>
      </w:pPr>
      <w:r w:rsidRPr="00B54B48">
        <w:rPr>
          <w:rFonts w:ascii="Cambria" w:eastAsia="Times New Roman" w:hAnsi="Cambria"/>
          <w:b/>
          <w:bCs/>
          <w:sz w:val="28"/>
          <w:szCs w:val="28"/>
        </w:rPr>
        <w:t>MINISTERE DES AFFAIRES ÉTRANGERES</w:t>
      </w:r>
    </w:p>
    <w:p w:rsidR="00B54B48" w:rsidRPr="00B54B48" w:rsidRDefault="00B54B48" w:rsidP="00B54B48">
      <w:pPr>
        <w:spacing w:after="0" w:line="240" w:lineRule="auto"/>
        <w:rPr>
          <w:rFonts w:ascii="Calibri Light" w:eastAsia="Times New Roman" w:hAnsi="Calibri Light"/>
          <w:b/>
          <w:bCs/>
          <w:sz w:val="26"/>
          <w:szCs w:val="26"/>
        </w:rPr>
      </w:pPr>
      <w:r w:rsidRPr="00B54B48">
        <w:rPr>
          <w:rFonts w:ascii="Cambria" w:eastAsia="Times New Roman" w:hAnsi="Cambria"/>
          <w:b/>
          <w:bCs/>
          <w:sz w:val="28"/>
          <w:szCs w:val="28"/>
        </w:rPr>
        <w:t xml:space="preserve">ET DES SENEGALAIS DE L’EXTERIEUR </w:t>
      </w:r>
      <w:r w:rsidRPr="00B54B48">
        <w:rPr>
          <w:rFonts w:ascii="Calibri Light" w:eastAsia="Times New Roman" w:hAnsi="Calibri Light"/>
          <w:b/>
          <w:bCs/>
          <w:sz w:val="26"/>
          <w:szCs w:val="26"/>
        </w:rPr>
        <w:t xml:space="preserve">                </w:t>
      </w:r>
    </w:p>
    <w:p w:rsidR="00B54B48" w:rsidRPr="00B54B48" w:rsidRDefault="00B54B48" w:rsidP="00B54B48">
      <w:pPr>
        <w:spacing w:after="0" w:line="240" w:lineRule="auto"/>
        <w:rPr>
          <w:rFonts w:ascii="Calibri Light" w:eastAsia="Times New Roman" w:hAnsi="Calibri Light"/>
          <w:sz w:val="16"/>
          <w:szCs w:val="16"/>
        </w:rPr>
      </w:pPr>
      <w:r w:rsidRPr="00B54B48">
        <w:rPr>
          <w:rFonts w:ascii="Calibri Light" w:eastAsia="Times New Roman" w:hAnsi="Calibri Light"/>
          <w:sz w:val="20"/>
          <w:szCs w:val="20"/>
        </w:rPr>
        <w:t xml:space="preserve">                                    -------------</w:t>
      </w:r>
    </w:p>
    <w:p w:rsidR="00B54B48" w:rsidRPr="00B54B48" w:rsidRDefault="00B54B48" w:rsidP="00B54B48">
      <w:pPr>
        <w:spacing w:after="0" w:line="240" w:lineRule="auto"/>
        <w:rPr>
          <w:rFonts w:ascii="Cambria" w:eastAsia="Times New Roman" w:hAnsi="Cambria"/>
          <w:b/>
          <w:bCs/>
          <w:sz w:val="26"/>
          <w:szCs w:val="26"/>
        </w:rPr>
      </w:pPr>
      <w:r w:rsidRPr="00B54B48">
        <w:rPr>
          <w:rFonts w:ascii="Cambria" w:eastAsia="Times New Roman" w:hAnsi="Cambria"/>
          <w:b/>
          <w:bCs/>
          <w:sz w:val="26"/>
          <w:szCs w:val="26"/>
        </w:rPr>
        <w:t xml:space="preserve">CENTRE NATIONAL D’ACTION ANTIMINES </w:t>
      </w:r>
    </w:p>
    <w:p w:rsidR="00DB5473" w:rsidRPr="00C56D60" w:rsidRDefault="00DB5473" w:rsidP="00A95F4A">
      <w:pPr>
        <w:jc w:val="center"/>
        <w:rPr>
          <w:rFonts w:ascii="Calibri" w:eastAsia="Times New Roman" w:hAnsi="Calibri" w:cs="Times New Roman"/>
          <w:sz w:val="22"/>
          <w:szCs w:val="22"/>
          <w:lang w:eastAsia="fr-FR"/>
        </w:rPr>
      </w:pPr>
    </w:p>
    <w:p w:rsidR="00B54B48" w:rsidRPr="00104DCD" w:rsidRDefault="00B54B48" w:rsidP="00B54B48">
      <w:pPr>
        <w:pBdr>
          <w:top w:val="thinThickSmallGap" w:sz="24" w:space="1" w:color="002060"/>
          <w:left w:val="thinThickSmallGap" w:sz="24" w:space="4" w:color="002060"/>
          <w:bottom w:val="thickThinSmallGap" w:sz="24" w:space="1" w:color="002060"/>
          <w:right w:val="thickThinSmallGap" w:sz="24" w:space="4" w:color="002060"/>
        </w:pBdr>
        <w:spacing w:after="100" w:afterAutospacing="1" w:line="360" w:lineRule="auto"/>
        <w:ind w:firstLine="709"/>
        <w:jc w:val="center"/>
        <w:rPr>
          <w:rFonts w:ascii="Cambria" w:hAnsi="Cambria"/>
          <w:sz w:val="28"/>
          <w:szCs w:val="28"/>
        </w:rPr>
      </w:pPr>
      <w:r w:rsidRPr="00104DCD">
        <w:rPr>
          <w:rFonts w:ascii="Cambria" w:hAnsi="Cambria"/>
          <w:b/>
          <w:color w:val="1F497D"/>
          <w:sz w:val="28"/>
          <w:szCs w:val="28"/>
        </w:rPr>
        <w:t>REUNIONS INTERSESSIONS DE LA CONVENTION D’OTTAWA SUR LES MINES ANTIPERSONNEL DU 19 AU 21</w:t>
      </w:r>
      <w:r>
        <w:rPr>
          <w:rFonts w:ascii="Cambria" w:hAnsi="Cambria"/>
          <w:b/>
          <w:color w:val="1F497D"/>
          <w:sz w:val="28"/>
          <w:szCs w:val="28"/>
        </w:rPr>
        <w:t xml:space="preserve"> </w:t>
      </w:r>
      <w:r w:rsidRPr="00104DCD">
        <w:rPr>
          <w:rFonts w:ascii="Cambria" w:hAnsi="Cambria"/>
          <w:b/>
          <w:color w:val="1F497D"/>
          <w:sz w:val="28"/>
          <w:szCs w:val="28"/>
        </w:rPr>
        <w:t>JUIN 2023</w:t>
      </w:r>
    </w:p>
    <w:p w:rsidR="008A69E9" w:rsidRPr="002006C2" w:rsidRDefault="00DB5473" w:rsidP="008A69E9">
      <w:pPr>
        <w:spacing w:after="100" w:afterAutospacing="1" w:line="360" w:lineRule="auto"/>
        <w:ind w:firstLine="709"/>
        <w:jc w:val="both"/>
        <w:rPr>
          <w:rFonts w:ascii="Cambria" w:hAnsi="Cambria"/>
          <w:b/>
          <w:bCs/>
          <w:color w:val="FF0000"/>
          <w:u w:val="single"/>
        </w:rPr>
      </w:pPr>
      <w:r w:rsidRPr="002E6883">
        <w:rPr>
          <w:rFonts w:ascii="Cambria" w:hAnsi="Cambria"/>
        </w:rPr>
        <w:t xml:space="preserve">Le Centre National d’Action </w:t>
      </w:r>
      <w:proofErr w:type="spellStart"/>
      <w:r w:rsidRPr="002E6883">
        <w:rPr>
          <w:rFonts w:ascii="Cambria" w:hAnsi="Cambria"/>
        </w:rPr>
        <w:t>Antimines</w:t>
      </w:r>
      <w:proofErr w:type="spellEnd"/>
      <w:r w:rsidRPr="002E6883">
        <w:rPr>
          <w:rFonts w:ascii="Cambria" w:hAnsi="Cambria"/>
        </w:rPr>
        <w:t xml:space="preserve"> au Sénégal </w:t>
      </w:r>
      <w:r w:rsidR="00E2204D">
        <w:rPr>
          <w:rFonts w:ascii="Cambria" w:hAnsi="Cambria"/>
        </w:rPr>
        <w:t>(</w:t>
      </w:r>
      <w:r w:rsidR="00E2204D" w:rsidRPr="00E2204D">
        <w:rPr>
          <w:rFonts w:ascii="Cambria" w:hAnsi="Cambria"/>
          <w:b/>
        </w:rPr>
        <w:t>CNAMS</w:t>
      </w:r>
      <w:r w:rsidR="00E2204D">
        <w:rPr>
          <w:rFonts w:ascii="Cambria" w:hAnsi="Cambria"/>
        </w:rPr>
        <w:t xml:space="preserve">) </w:t>
      </w:r>
      <w:r w:rsidR="00104DCD">
        <w:rPr>
          <w:rFonts w:ascii="Cambria" w:hAnsi="Cambria"/>
        </w:rPr>
        <w:t xml:space="preserve">a participé, à Genève, </w:t>
      </w:r>
      <w:r w:rsidRPr="002E6883">
        <w:rPr>
          <w:rFonts w:ascii="Cambria" w:hAnsi="Cambria"/>
        </w:rPr>
        <w:t>aux réunions intersessions de la Convention d’Ottawa sur les mines antipersonnel</w:t>
      </w:r>
      <w:r w:rsidR="00E2204D">
        <w:rPr>
          <w:rFonts w:ascii="Cambria" w:hAnsi="Cambria"/>
        </w:rPr>
        <w:t>,</w:t>
      </w:r>
      <w:r w:rsidRPr="002E6883">
        <w:rPr>
          <w:rFonts w:ascii="Cambria" w:hAnsi="Cambria"/>
        </w:rPr>
        <w:t xml:space="preserve"> du </w:t>
      </w:r>
      <w:r w:rsidRPr="002C12E8">
        <w:rPr>
          <w:rFonts w:ascii="Cambria" w:hAnsi="Cambria"/>
          <w:b/>
        </w:rPr>
        <w:t>19</w:t>
      </w:r>
      <w:r w:rsidRPr="002E6883">
        <w:rPr>
          <w:rFonts w:ascii="Cambria" w:hAnsi="Cambria"/>
        </w:rPr>
        <w:t xml:space="preserve"> au </w:t>
      </w:r>
      <w:r w:rsidR="00E2204D">
        <w:rPr>
          <w:rFonts w:ascii="Cambria" w:hAnsi="Cambria"/>
          <w:b/>
        </w:rPr>
        <w:t>21</w:t>
      </w:r>
      <w:r w:rsidR="00104DCD">
        <w:rPr>
          <w:rFonts w:ascii="Cambria" w:hAnsi="Cambria"/>
          <w:b/>
        </w:rPr>
        <w:t xml:space="preserve"> </w:t>
      </w:r>
      <w:r w:rsidR="00E2204D">
        <w:rPr>
          <w:rFonts w:ascii="Cambria" w:hAnsi="Cambria"/>
          <w:b/>
        </w:rPr>
        <w:t>juin 2023</w:t>
      </w:r>
      <w:r w:rsidR="008A69E9">
        <w:rPr>
          <w:rFonts w:ascii="Cambria" w:hAnsi="Cambria"/>
        </w:rPr>
        <w:t>.</w:t>
      </w:r>
      <w:r w:rsidR="00E2204D">
        <w:rPr>
          <w:rFonts w:ascii="Cambria" w:hAnsi="Cambria"/>
          <w:b/>
        </w:rPr>
        <w:t xml:space="preserve"> </w:t>
      </w:r>
    </w:p>
    <w:p w:rsidR="00DB5473" w:rsidRPr="002E6883" w:rsidRDefault="00DB5473" w:rsidP="00DB5473">
      <w:pPr>
        <w:spacing w:after="100" w:afterAutospacing="1" w:line="360" w:lineRule="auto"/>
        <w:ind w:firstLine="709"/>
        <w:jc w:val="both"/>
        <w:rPr>
          <w:rFonts w:ascii="Cambria" w:hAnsi="Cambria"/>
        </w:rPr>
      </w:pPr>
      <w:r w:rsidRPr="002E6883">
        <w:rPr>
          <w:rFonts w:ascii="Cambria" w:hAnsi="Cambria"/>
          <w:bCs/>
        </w:rPr>
        <w:t>Conduite par l’Amb</w:t>
      </w:r>
      <w:r w:rsidR="006149A3">
        <w:rPr>
          <w:rFonts w:ascii="Cambria" w:hAnsi="Cambria"/>
          <w:bCs/>
        </w:rPr>
        <w:t xml:space="preserve">assadeur Papa </w:t>
      </w:r>
      <w:proofErr w:type="spellStart"/>
      <w:r w:rsidR="006149A3">
        <w:rPr>
          <w:rFonts w:ascii="Cambria" w:hAnsi="Cambria"/>
          <w:bCs/>
        </w:rPr>
        <w:t>Maguèye</w:t>
      </w:r>
      <w:proofErr w:type="spellEnd"/>
      <w:r w:rsidR="006149A3">
        <w:rPr>
          <w:rFonts w:ascii="Cambria" w:hAnsi="Cambria"/>
          <w:bCs/>
        </w:rPr>
        <w:t xml:space="preserve"> DIOP, la D</w:t>
      </w:r>
      <w:r w:rsidRPr="002E6883">
        <w:rPr>
          <w:rFonts w:ascii="Cambria" w:hAnsi="Cambria"/>
          <w:bCs/>
        </w:rPr>
        <w:t>élégation du Sénégal était composée</w:t>
      </w:r>
      <w:r w:rsidR="006149A3">
        <w:rPr>
          <w:rFonts w:ascii="Cambria" w:hAnsi="Cambria"/>
          <w:bCs/>
        </w:rPr>
        <w:t>, en outre,</w:t>
      </w:r>
      <w:r w:rsidRPr="002E6883">
        <w:rPr>
          <w:rFonts w:ascii="Cambria" w:hAnsi="Cambria"/>
          <w:bCs/>
        </w:rPr>
        <w:t xml:space="preserve"> de M. François DIENE de la </w:t>
      </w:r>
      <w:r w:rsidRPr="00F31D82">
        <w:rPr>
          <w:rFonts w:ascii="Cambria" w:hAnsi="Cambria"/>
          <w:bCs/>
        </w:rPr>
        <w:t xml:space="preserve">Mission Permanente </w:t>
      </w:r>
      <w:r w:rsidRPr="002E6883">
        <w:rPr>
          <w:rFonts w:ascii="Cambria" w:hAnsi="Cambria"/>
          <w:bCs/>
        </w:rPr>
        <w:t>du Sénégal à Genève, de M. Ibrahima SECK, Chef de la Division des Opérations et de la Gestion de l’Information, de Mme Awa Badiane DIATTA</w:t>
      </w:r>
      <w:r>
        <w:rPr>
          <w:rFonts w:ascii="Cambria" w:hAnsi="Cambria"/>
        </w:rPr>
        <w:t>, Chef de B</w:t>
      </w:r>
      <w:r w:rsidRPr="002E6883">
        <w:rPr>
          <w:rFonts w:ascii="Cambria" w:hAnsi="Cambria"/>
        </w:rPr>
        <w:t>ureau Education au Risque des Engins Explosifs (EREE).</w:t>
      </w:r>
      <w:r w:rsidR="00E2204D">
        <w:rPr>
          <w:rFonts w:ascii="Cambria" w:hAnsi="Cambria"/>
        </w:rPr>
        <w:t xml:space="preserve"> L’Ambassadeur, Représentant permanent du Sénégal auprès de l’Office des Nations-Unies à Genève, SEM </w:t>
      </w:r>
      <w:proofErr w:type="spellStart"/>
      <w:r w:rsidR="00E2204D">
        <w:rPr>
          <w:rFonts w:ascii="Cambria" w:hAnsi="Cambria"/>
        </w:rPr>
        <w:t>Coly</w:t>
      </w:r>
      <w:proofErr w:type="spellEnd"/>
      <w:r w:rsidR="00E2204D">
        <w:rPr>
          <w:rFonts w:ascii="Cambria" w:hAnsi="Cambria"/>
        </w:rPr>
        <w:t xml:space="preserve"> SECK, a présidé l’Approche individualisée pour Sénégal, organisée en « </w:t>
      </w:r>
      <w:proofErr w:type="spellStart"/>
      <w:r w:rsidR="00E2204D">
        <w:rPr>
          <w:rFonts w:ascii="Cambria" w:hAnsi="Cambria"/>
        </w:rPr>
        <w:t>side</w:t>
      </w:r>
      <w:proofErr w:type="spellEnd"/>
      <w:r w:rsidR="00E2204D">
        <w:rPr>
          <w:rFonts w:ascii="Cambria" w:hAnsi="Cambria"/>
        </w:rPr>
        <w:t xml:space="preserve"> </w:t>
      </w:r>
      <w:proofErr w:type="spellStart"/>
      <w:r w:rsidR="00E2204D">
        <w:rPr>
          <w:rFonts w:ascii="Cambria" w:hAnsi="Cambria"/>
        </w:rPr>
        <w:t>event</w:t>
      </w:r>
      <w:proofErr w:type="spellEnd"/>
      <w:r w:rsidR="00E2204D">
        <w:rPr>
          <w:rFonts w:ascii="Cambria" w:hAnsi="Cambria"/>
        </w:rPr>
        <w:t> », le mercredi 21 juin, de 13h à 15h.</w:t>
      </w:r>
    </w:p>
    <w:p w:rsidR="00DB5473" w:rsidRDefault="00DB5473" w:rsidP="00DB5473">
      <w:pPr>
        <w:spacing w:after="100" w:afterAutospacing="1" w:line="360" w:lineRule="auto"/>
        <w:ind w:firstLine="709"/>
        <w:jc w:val="both"/>
        <w:rPr>
          <w:rFonts w:ascii="Cambria" w:hAnsi="Cambria"/>
        </w:rPr>
      </w:pPr>
      <w:r w:rsidRPr="002E6883">
        <w:rPr>
          <w:rFonts w:ascii="Cambria" w:hAnsi="Cambria"/>
        </w:rPr>
        <w:t>Sous la présidence de l’Ambassadeur Thomas GÖBEL, Représentant permanent de l’Allemagne à la Conférence sur le Désarmement et Président de la 21</w:t>
      </w:r>
      <w:r w:rsidRPr="002C12E8">
        <w:rPr>
          <w:rFonts w:ascii="Cambria" w:hAnsi="Cambria"/>
          <w:vertAlign w:val="superscript"/>
        </w:rPr>
        <w:t>ème</w:t>
      </w:r>
      <w:r w:rsidRPr="002E6883">
        <w:rPr>
          <w:rFonts w:ascii="Cambria" w:hAnsi="Cambria"/>
        </w:rPr>
        <w:t xml:space="preserve"> Conférence des Etats Parties</w:t>
      </w:r>
      <w:r>
        <w:rPr>
          <w:rFonts w:ascii="Cambria" w:hAnsi="Cambria"/>
        </w:rPr>
        <w:t>, les sessions ont vu la participation de centaines de représentants des pays affectés par la problématique des engins explosifs et des ONG internationales. L’objectif est d’arriver à un monde libre de mines.</w:t>
      </w:r>
    </w:p>
    <w:p w:rsidR="00DB5473" w:rsidRPr="00A93E41" w:rsidRDefault="00DB5473" w:rsidP="00DB5473">
      <w:pPr>
        <w:pStyle w:val="Paragraphedeliste"/>
        <w:numPr>
          <w:ilvl w:val="0"/>
          <w:numId w:val="3"/>
        </w:numPr>
        <w:spacing w:after="100" w:afterAutospacing="1" w:line="360" w:lineRule="auto"/>
        <w:jc w:val="both"/>
        <w:rPr>
          <w:rFonts w:ascii="Cambria" w:hAnsi="Cambria"/>
          <w:b/>
          <w:u w:val="single"/>
        </w:rPr>
      </w:pPr>
      <w:r w:rsidRPr="00A93E41">
        <w:rPr>
          <w:rFonts w:ascii="Cambria" w:hAnsi="Cambria"/>
          <w:b/>
          <w:u w:val="single"/>
        </w:rPr>
        <w:t>OUVERTURE</w:t>
      </w:r>
    </w:p>
    <w:p w:rsidR="00DB5473" w:rsidRPr="00A93E41" w:rsidRDefault="00DB5473" w:rsidP="00DB5473">
      <w:pPr>
        <w:spacing w:after="100" w:afterAutospacing="1" w:line="360" w:lineRule="auto"/>
        <w:ind w:firstLine="708"/>
        <w:jc w:val="both"/>
        <w:rPr>
          <w:rFonts w:ascii="Cambria" w:hAnsi="Cambria"/>
        </w:rPr>
      </w:pPr>
      <w:r w:rsidRPr="00A93E41">
        <w:rPr>
          <w:rFonts w:ascii="Cambria" w:hAnsi="Cambria"/>
        </w:rPr>
        <w:lastRenderedPageBreak/>
        <w:t>Le premier jour des sessions a été marqué par la cérémonie d’ouverture avec les déclara</w:t>
      </w:r>
      <w:r w:rsidR="00E2204D">
        <w:rPr>
          <w:rFonts w:ascii="Cambria" w:hAnsi="Cambria"/>
        </w:rPr>
        <w:t>tions des Ambassadeurs GÖBEL et</w:t>
      </w:r>
      <w:r w:rsidRPr="00A93E41">
        <w:rPr>
          <w:rFonts w:ascii="Cambria" w:hAnsi="Cambria"/>
        </w:rPr>
        <w:t xml:space="preserve"> Stefano TOSCANO, Directeur du Centre International d</w:t>
      </w:r>
      <w:r>
        <w:rPr>
          <w:rFonts w:ascii="Cambria" w:hAnsi="Cambria"/>
        </w:rPr>
        <w:t>e Déminage Humanitaire de Genè</w:t>
      </w:r>
      <w:r w:rsidRPr="00A93E41">
        <w:rPr>
          <w:rFonts w:ascii="Cambria" w:hAnsi="Cambria"/>
        </w:rPr>
        <w:t>ve (</w:t>
      </w:r>
      <w:r w:rsidRPr="00E2204D">
        <w:rPr>
          <w:rFonts w:ascii="Cambria" w:hAnsi="Cambria"/>
          <w:b/>
        </w:rPr>
        <w:t>CIDHG</w:t>
      </w:r>
      <w:r w:rsidRPr="00A93E41">
        <w:rPr>
          <w:rFonts w:ascii="Cambria" w:hAnsi="Cambria"/>
        </w:rPr>
        <w:t>)</w:t>
      </w:r>
      <w:r w:rsidR="004505B7">
        <w:rPr>
          <w:rFonts w:ascii="Cambria" w:hAnsi="Cambria"/>
        </w:rPr>
        <w:t>, de</w:t>
      </w:r>
      <w:r w:rsidRPr="00A93E41">
        <w:rPr>
          <w:rFonts w:ascii="Cambria" w:hAnsi="Cambria"/>
        </w:rPr>
        <w:t xml:space="preserve"> Laurent MASMEJEAN, Représentant permanent de la Suisse à la Conférence sur le Désarmement et de Mlle Selma GUSO, représentante des victimes de mine. Les intervenants ont tous</w:t>
      </w:r>
      <w:r w:rsidR="0048085C">
        <w:rPr>
          <w:rFonts w:ascii="Cambria" w:hAnsi="Cambria"/>
        </w:rPr>
        <w:t xml:space="preserve"> réaffirmé la volonté de leurs O</w:t>
      </w:r>
      <w:r w:rsidRPr="00A93E41">
        <w:rPr>
          <w:rFonts w:ascii="Cambria" w:hAnsi="Cambria"/>
        </w:rPr>
        <w:t>rganisations à œuvrer pour l’atteinte de l’objectif commu</w:t>
      </w:r>
      <w:r>
        <w:rPr>
          <w:rFonts w:ascii="Cambria" w:hAnsi="Cambria"/>
        </w:rPr>
        <w:t>n « </w:t>
      </w:r>
      <w:r w:rsidRPr="00F31D82">
        <w:rPr>
          <w:rFonts w:ascii="Cambria" w:hAnsi="Cambria"/>
        </w:rPr>
        <w:t>un monde sans mines »</w:t>
      </w:r>
      <w:r>
        <w:rPr>
          <w:rFonts w:ascii="Cambria" w:hAnsi="Cambria"/>
        </w:rPr>
        <w:t xml:space="preserve">. Le CIDHG a, pour sa part, exprimé sa satisfaction </w:t>
      </w:r>
      <w:r w:rsidRPr="00F31D82">
        <w:rPr>
          <w:rFonts w:ascii="Cambria" w:hAnsi="Cambria"/>
        </w:rPr>
        <w:t xml:space="preserve">au regard de </w:t>
      </w:r>
      <w:r>
        <w:rPr>
          <w:rFonts w:ascii="Cambria" w:hAnsi="Cambria"/>
        </w:rPr>
        <w:t>la prise en compte du genre et de la diversité dans les programmes de lutte contre les mines</w:t>
      </w:r>
      <w:r w:rsidRPr="00A93E41">
        <w:rPr>
          <w:rFonts w:ascii="Cambria" w:hAnsi="Cambria"/>
        </w:rPr>
        <w:t>. Le  CIDHG a, pour sa part, exprimé sa satisfaction face à la prise en compte du genre et de la diversité dans les programmes de lutte contre les mines. Il a aussi assuré de la disponibilité du Centre à poursuivre ses activités de renforcement de capacités</w:t>
      </w:r>
      <w:r w:rsidR="0048085C">
        <w:rPr>
          <w:rFonts w:ascii="Cambria" w:hAnsi="Cambria"/>
        </w:rPr>
        <w:t>,</w:t>
      </w:r>
      <w:r w:rsidRPr="00A93E41">
        <w:rPr>
          <w:rFonts w:ascii="Cambria" w:hAnsi="Cambria"/>
        </w:rPr>
        <w:t xml:space="preserve"> </w:t>
      </w:r>
      <w:r w:rsidR="00AD7E9A">
        <w:rPr>
          <w:rFonts w:ascii="Cambria" w:hAnsi="Cambria"/>
        </w:rPr>
        <w:t>dans c</w:t>
      </w:r>
      <w:r w:rsidR="0048085C">
        <w:rPr>
          <w:rFonts w:ascii="Cambria" w:hAnsi="Cambria"/>
        </w:rPr>
        <w:t>e contexte d</w:t>
      </w:r>
      <w:r w:rsidRPr="00A93E41">
        <w:rPr>
          <w:rFonts w:ascii="Cambria" w:hAnsi="Cambria"/>
        </w:rPr>
        <w:t>e phase active des engagements pris.</w:t>
      </w:r>
    </w:p>
    <w:p w:rsidR="00DB5473" w:rsidRDefault="00DB5473" w:rsidP="00DB5473">
      <w:pPr>
        <w:spacing w:after="100" w:afterAutospacing="1" w:line="360" w:lineRule="auto"/>
        <w:ind w:firstLine="709"/>
        <w:jc w:val="both"/>
        <w:rPr>
          <w:rFonts w:ascii="Cambria" w:hAnsi="Cambria"/>
        </w:rPr>
      </w:pPr>
      <w:r w:rsidRPr="006C10A8">
        <w:rPr>
          <w:rFonts w:ascii="Cambria" w:hAnsi="Cambria"/>
        </w:rPr>
        <w:t>Mlle Selma GUSO</w:t>
      </w:r>
      <w:r>
        <w:rPr>
          <w:rFonts w:ascii="Cambria" w:hAnsi="Cambria"/>
        </w:rPr>
        <w:t xml:space="preserve"> a, quant à elle, livré un témoignage en tant que victime. Selon elle, la victime n’est pas la se</w:t>
      </w:r>
      <w:r w:rsidR="00AD7E9A">
        <w:rPr>
          <w:rFonts w:ascii="Cambria" w:hAnsi="Cambria"/>
        </w:rPr>
        <w:t>ule à souffrir mais aussi</w:t>
      </w:r>
      <w:r>
        <w:rPr>
          <w:rFonts w:ascii="Cambria" w:hAnsi="Cambria"/>
        </w:rPr>
        <w:t xml:space="preserve"> toute sa famille et sa communauté. </w:t>
      </w:r>
      <w:r w:rsidR="0048085C">
        <w:rPr>
          <w:rFonts w:ascii="Cambria" w:hAnsi="Cambria"/>
        </w:rPr>
        <w:t>Elle a enfin cité le Sénégal, le Mozambique et l’E</w:t>
      </w:r>
      <w:r>
        <w:rPr>
          <w:rFonts w:ascii="Cambria" w:hAnsi="Cambria"/>
        </w:rPr>
        <w:t>quateur comme des pays proche</w:t>
      </w:r>
      <w:r w:rsidR="0048085C">
        <w:rPr>
          <w:rFonts w:ascii="Cambria" w:hAnsi="Cambria"/>
        </w:rPr>
        <w:t>s</w:t>
      </w:r>
      <w:r>
        <w:rPr>
          <w:rFonts w:ascii="Cambria" w:hAnsi="Cambria"/>
        </w:rPr>
        <w:t xml:space="preserve"> de remplir leurs obligations par rapport à l’article 5</w:t>
      </w:r>
      <w:r w:rsidR="00AD7E9A">
        <w:rPr>
          <w:rFonts w:ascii="Cambria" w:hAnsi="Cambria"/>
        </w:rPr>
        <w:t>,</w:t>
      </w:r>
      <w:r>
        <w:rPr>
          <w:rFonts w:ascii="Cambria" w:hAnsi="Cambria"/>
        </w:rPr>
        <w:t xml:space="preserve"> mais qui ont besoin d’aide pour y arriver.</w:t>
      </w:r>
    </w:p>
    <w:p w:rsidR="00DB5473" w:rsidRPr="00A93E41" w:rsidRDefault="00DB5473" w:rsidP="00DB5473">
      <w:pPr>
        <w:pStyle w:val="Paragraphedeliste"/>
        <w:numPr>
          <w:ilvl w:val="0"/>
          <w:numId w:val="3"/>
        </w:numPr>
        <w:spacing w:after="100" w:afterAutospacing="1" w:line="360" w:lineRule="auto"/>
        <w:jc w:val="both"/>
        <w:rPr>
          <w:rFonts w:ascii="Cambria" w:hAnsi="Cambria"/>
          <w:b/>
          <w:u w:val="single"/>
        </w:rPr>
      </w:pPr>
      <w:r w:rsidRPr="00A93E41">
        <w:rPr>
          <w:rFonts w:ascii="Cambria" w:hAnsi="Cambria"/>
          <w:b/>
          <w:u w:val="single"/>
        </w:rPr>
        <w:t>DEROULEMENT DES TRAVAUX</w:t>
      </w:r>
    </w:p>
    <w:p w:rsidR="00DB5473" w:rsidRPr="004C51E0" w:rsidRDefault="00DB5473" w:rsidP="00DB5473">
      <w:pPr>
        <w:spacing w:after="100" w:afterAutospacing="1" w:line="360" w:lineRule="auto"/>
        <w:ind w:firstLine="708"/>
        <w:jc w:val="both"/>
        <w:rPr>
          <w:rFonts w:ascii="Cambria" w:hAnsi="Cambria"/>
        </w:rPr>
      </w:pPr>
      <w:r w:rsidRPr="004C51E0">
        <w:rPr>
          <w:rFonts w:ascii="Cambria" w:hAnsi="Cambria"/>
        </w:rPr>
        <w:t xml:space="preserve">Les travaux ont débuté avec les observations préliminaires du Président de la Convention et des Comités. </w:t>
      </w:r>
    </w:p>
    <w:p w:rsidR="00DB5473" w:rsidRPr="00B37921" w:rsidRDefault="00DB5473" w:rsidP="00DB5473">
      <w:pPr>
        <w:spacing w:before="100" w:beforeAutospacing="1" w:after="100" w:afterAutospacing="1" w:line="360" w:lineRule="auto"/>
        <w:ind w:firstLine="708"/>
        <w:jc w:val="both"/>
        <w:rPr>
          <w:rFonts w:ascii="Cambria" w:hAnsi="Cambria"/>
        </w:rPr>
      </w:pPr>
      <w:r>
        <w:rPr>
          <w:rFonts w:ascii="Cambria" w:hAnsi="Cambria"/>
        </w:rPr>
        <w:t xml:space="preserve">Le </w:t>
      </w:r>
      <w:r w:rsidR="00AD7E9A">
        <w:rPr>
          <w:rFonts w:ascii="Cambria" w:hAnsi="Cambria"/>
        </w:rPr>
        <w:t>P</w:t>
      </w:r>
      <w:r>
        <w:rPr>
          <w:rFonts w:ascii="Cambria" w:hAnsi="Cambria"/>
        </w:rPr>
        <w:t>résident a d’abord rappelé le</w:t>
      </w:r>
      <w:r w:rsidR="00AD7E9A">
        <w:rPr>
          <w:rFonts w:ascii="Cambria" w:hAnsi="Cambria"/>
        </w:rPr>
        <w:t>s attributions liées à son</w:t>
      </w:r>
      <w:r>
        <w:rPr>
          <w:rFonts w:ascii="Cambria" w:hAnsi="Cambria"/>
        </w:rPr>
        <w:t xml:space="preserve"> mandat </w:t>
      </w:r>
      <w:r w:rsidR="00AD7E9A">
        <w:rPr>
          <w:rFonts w:ascii="Cambria" w:hAnsi="Cambria"/>
        </w:rPr>
        <w:t>et aux C</w:t>
      </w:r>
      <w:r>
        <w:rPr>
          <w:rFonts w:ascii="Cambria" w:hAnsi="Cambria"/>
        </w:rPr>
        <w:t>omités avant de donner la parole aux Présidents de</w:t>
      </w:r>
      <w:r w:rsidRPr="00B37921">
        <w:rPr>
          <w:rFonts w:ascii="Cambria" w:hAnsi="Cambria"/>
        </w:rPr>
        <w:t xml:space="preserve"> </w:t>
      </w:r>
      <w:r>
        <w:rPr>
          <w:rFonts w:ascii="Cambria" w:hAnsi="Cambria"/>
        </w:rPr>
        <w:t xml:space="preserve">Comités. </w:t>
      </w:r>
      <w:r w:rsidR="00AD7E9A">
        <w:rPr>
          <w:rFonts w:ascii="Cambria" w:hAnsi="Cambria"/>
        </w:rPr>
        <w:t>Il s’agit de l’Ou</w:t>
      </w:r>
      <w:r w:rsidRPr="00B37921">
        <w:rPr>
          <w:rFonts w:ascii="Cambria" w:hAnsi="Cambria"/>
        </w:rPr>
        <w:t xml:space="preserve">ganda, </w:t>
      </w:r>
      <w:r>
        <w:rPr>
          <w:rFonts w:ascii="Cambria" w:hAnsi="Cambria"/>
        </w:rPr>
        <w:t>Comité</w:t>
      </w:r>
      <w:r w:rsidRPr="00B37921">
        <w:rPr>
          <w:rFonts w:ascii="Cambria" w:hAnsi="Cambria"/>
        </w:rPr>
        <w:t xml:space="preserve"> Assistance</w:t>
      </w:r>
      <w:r w:rsidRPr="005B14E0">
        <w:rPr>
          <w:rFonts w:ascii="Cambria" w:hAnsi="Cambria"/>
        </w:rPr>
        <w:t xml:space="preserve"> </w:t>
      </w:r>
      <w:r>
        <w:rPr>
          <w:rFonts w:ascii="Cambria" w:hAnsi="Cambria"/>
        </w:rPr>
        <w:t>aux</w:t>
      </w:r>
      <w:r w:rsidRPr="00B37921">
        <w:rPr>
          <w:rFonts w:ascii="Cambria" w:hAnsi="Cambria"/>
        </w:rPr>
        <w:t xml:space="preserve"> Victim</w:t>
      </w:r>
      <w:r>
        <w:rPr>
          <w:rFonts w:ascii="Cambria" w:hAnsi="Cambria"/>
        </w:rPr>
        <w:t xml:space="preserve">es, </w:t>
      </w:r>
      <w:r w:rsidR="00AD7E9A">
        <w:rPr>
          <w:rFonts w:ascii="Cambria" w:hAnsi="Cambria"/>
        </w:rPr>
        <w:t xml:space="preserve">de </w:t>
      </w:r>
      <w:r>
        <w:rPr>
          <w:rFonts w:ascii="Cambria" w:hAnsi="Cambria"/>
        </w:rPr>
        <w:t xml:space="preserve">la </w:t>
      </w:r>
      <w:r w:rsidRPr="00B37921">
        <w:rPr>
          <w:rFonts w:ascii="Cambria" w:hAnsi="Cambria"/>
        </w:rPr>
        <w:t xml:space="preserve">France, </w:t>
      </w:r>
      <w:r>
        <w:rPr>
          <w:rFonts w:ascii="Cambria" w:hAnsi="Cambria"/>
        </w:rPr>
        <w:t>Comité</w:t>
      </w:r>
      <w:r w:rsidRPr="00B37921">
        <w:rPr>
          <w:rFonts w:ascii="Cambria" w:hAnsi="Cambria"/>
        </w:rPr>
        <w:t xml:space="preserve"> </w:t>
      </w:r>
      <w:r>
        <w:rPr>
          <w:rFonts w:ascii="Cambria" w:hAnsi="Cambria"/>
        </w:rPr>
        <w:t>pour</w:t>
      </w:r>
      <w:r w:rsidRPr="00B37921">
        <w:rPr>
          <w:rFonts w:ascii="Cambria" w:hAnsi="Cambria"/>
        </w:rPr>
        <w:t xml:space="preserve"> </w:t>
      </w:r>
      <w:r>
        <w:rPr>
          <w:rFonts w:ascii="Cambria" w:hAnsi="Cambria"/>
        </w:rPr>
        <w:t xml:space="preserve">la </w:t>
      </w:r>
      <w:r w:rsidR="00AD7E9A">
        <w:rPr>
          <w:rFonts w:ascii="Cambria" w:hAnsi="Cambria"/>
        </w:rPr>
        <w:t>M</w:t>
      </w:r>
      <w:r>
        <w:rPr>
          <w:rFonts w:ascii="Cambria" w:hAnsi="Cambria"/>
        </w:rPr>
        <w:t xml:space="preserve">ise en </w:t>
      </w:r>
      <w:r w:rsidR="00AD7E9A">
        <w:rPr>
          <w:rFonts w:ascii="Cambria" w:hAnsi="Cambria"/>
        </w:rPr>
        <w:t>Œuvre</w:t>
      </w:r>
      <w:r>
        <w:rPr>
          <w:rFonts w:ascii="Cambria" w:hAnsi="Cambria"/>
        </w:rPr>
        <w:t xml:space="preserve"> de l’</w:t>
      </w:r>
      <w:r w:rsidRPr="00B37921">
        <w:rPr>
          <w:rFonts w:ascii="Cambria" w:hAnsi="Cambria"/>
        </w:rPr>
        <w:t>Article 5</w:t>
      </w:r>
      <w:r>
        <w:rPr>
          <w:rFonts w:ascii="Cambria" w:hAnsi="Cambria"/>
        </w:rPr>
        <w:t xml:space="preserve">, </w:t>
      </w:r>
      <w:r w:rsidR="00AD7E9A">
        <w:rPr>
          <w:rFonts w:ascii="Cambria" w:hAnsi="Cambria"/>
        </w:rPr>
        <w:t>de</w:t>
      </w:r>
      <w:r>
        <w:rPr>
          <w:rFonts w:ascii="Cambria" w:hAnsi="Cambria"/>
        </w:rPr>
        <w:t xml:space="preserve"> la </w:t>
      </w:r>
      <w:r w:rsidRPr="00B37921">
        <w:rPr>
          <w:rFonts w:ascii="Cambria" w:hAnsi="Cambria"/>
        </w:rPr>
        <w:t xml:space="preserve"> </w:t>
      </w:r>
      <w:r>
        <w:rPr>
          <w:rFonts w:ascii="Cambria" w:hAnsi="Cambria"/>
        </w:rPr>
        <w:t>Thaï</w:t>
      </w:r>
      <w:r w:rsidRPr="00B37921">
        <w:rPr>
          <w:rFonts w:ascii="Cambria" w:hAnsi="Cambria"/>
        </w:rPr>
        <w:t>land</w:t>
      </w:r>
      <w:r>
        <w:rPr>
          <w:rFonts w:ascii="Cambria" w:hAnsi="Cambria"/>
        </w:rPr>
        <w:t>e</w:t>
      </w:r>
      <w:r w:rsidRPr="00B37921">
        <w:rPr>
          <w:rFonts w:ascii="Cambria" w:hAnsi="Cambria"/>
        </w:rPr>
        <w:t>, Com</w:t>
      </w:r>
      <w:r>
        <w:rPr>
          <w:rFonts w:ascii="Cambria" w:hAnsi="Cambria"/>
        </w:rPr>
        <w:t>ité</w:t>
      </w:r>
      <w:r w:rsidRPr="00B37921">
        <w:rPr>
          <w:rFonts w:ascii="Cambria" w:hAnsi="Cambria"/>
        </w:rPr>
        <w:t xml:space="preserve"> </w:t>
      </w:r>
      <w:r>
        <w:rPr>
          <w:rFonts w:ascii="Cambria" w:hAnsi="Cambria"/>
        </w:rPr>
        <w:t>pour le Renforcement de</w:t>
      </w:r>
      <w:r w:rsidRPr="00B37921">
        <w:rPr>
          <w:rFonts w:ascii="Cambria" w:hAnsi="Cambria"/>
        </w:rPr>
        <w:t xml:space="preserve"> </w:t>
      </w:r>
      <w:r>
        <w:rPr>
          <w:rFonts w:ascii="Cambria" w:hAnsi="Cambria"/>
        </w:rPr>
        <w:t>la</w:t>
      </w:r>
      <w:r w:rsidRPr="00B37921">
        <w:rPr>
          <w:rFonts w:ascii="Cambria" w:hAnsi="Cambria"/>
        </w:rPr>
        <w:t xml:space="preserve"> </w:t>
      </w:r>
      <w:r>
        <w:rPr>
          <w:rFonts w:ascii="Cambria" w:hAnsi="Cambria"/>
        </w:rPr>
        <w:t>Coopération et de</w:t>
      </w:r>
      <w:r w:rsidRPr="00B37921">
        <w:rPr>
          <w:rFonts w:ascii="Cambria" w:hAnsi="Cambria"/>
        </w:rPr>
        <w:t xml:space="preserve"> </w:t>
      </w:r>
      <w:r>
        <w:rPr>
          <w:rFonts w:ascii="Cambria" w:hAnsi="Cambria"/>
        </w:rPr>
        <w:t>l’</w:t>
      </w:r>
      <w:r w:rsidRPr="00B37921">
        <w:rPr>
          <w:rFonts w:ascii="Cambria" w:hAnsi="Cambria"/>
        </w:rPr>
        <w:t>Assistance</w:t>
      </w:r>
      <w:r>
        <w:rPr>
          <w:rFonts w:ascii="Cambria" w:hAnsi="Cambria"/>
        </w:rPr>
        <w:t xml:space="preserve">, </w:t>
      </w:r>
      <w:r w:rsidR="00AD7E9A">
        <w:rPr>
          <w:rFonts w:ascii="Cambria" w:hAnsi="Cambria"/>
        </w:rPr>
        <w:t xml:space="preserve">de </w:t>
      </w:r>
      <w:r>
        <w:rPr>
          <w:rFonts w:ascii="Cambria" w:hAnsi="Cambria"/>
        </w:rPr>
        <w:t xml:space="preserve">l’Allemagne, </w:t>
      </w:r>
      <w:r w:rsidRPr="002E7470">
        <w:rPr>
          <w:rFonts w:ascii="Cambria" w:hAnsi="Cambria"/>
        </w:rPr>
        <w:t xml:space="preserve">Comité sur </w:t>
      </w:r>
      <w:r>
        <w:rPr>
          <w:rFonts w:ascii="Cambria" w:hAnsi="Cambria"/>
        </w:rPr>
        <w:t xml:space="preserve">la Conformité coopérative, </w:t>
      </w:r>
      <w:r w:rsidR="00AD7E9A">
        <w:rPr>
          <w:rFonts w:ascii="Cambria" w:hAnsi="Cambria"/>
        </w:rPr>
        <w:t>et des Pays-Bas, représentant des P</w:t>
      </w:r>
      <w:r>
        <w:rPr>
          <w:rFonts w:ascii="Cambria" w:hAnsi="Cambria"/>
        </w:rPr>
        <w:t>oints focaux sur le Genre.</w:t>
      </w:r>
    </w:p>
    <w:p w:rsidR="00DB5473" w:rsidRPr="002E7470" w:rsidRDefault="00DB5473" w:rsidP="00DB5473">
      <w:pPr>
        <w:spacing w:after="100" w:afterAutospacing="1" w:line="360" w:lineRule="auto"/>
        <w:ind w:firstLine="709"/>
        <w:jc w:val="both"/>
        <w:rPr>
          <w:rFonts w:ascii="Cambria" w:hAnsi="Cambria"/>
        </w:rPr>
      </w:pPr>
      <w:r w:rsidRPr="002E7470">
        <w:rPr>
          <w:rFonts w:ascii="Cambria" w:hAnsi="Cambria"/>
        </w:rPr>
        <w:t>Ch</w:t>
      </w:r>
      <w:r>
        <w:rPr>
          <w:rFonts w:ascii="Cambria" w:hAnsi="Cambria"/>
        </w:rPr>
        <w:t>acun</w:t>
      </w:r>
      <w:r>
        <w:rPr>
          <w:rFonts w:ascii="Cambria" w:hAnsi="Cambria"/>
          <w:color w:val="00B050"/>
        </w:rPr>
        <w:t>,</w:t>
      </w:r>
      <w:r>
        <w:rPr>
          <w:rFonts w:ascii="Cambria" w:hAnsi="Cambria"/>
        </w:rPr>
        <w:t xml:space="preserve"> en ce qui le concerne, a fait le point de ses activités et formulé des observations y relatives. Il convient de noter que des efforts restent à faire pour la prise en charge de l’Education au Risque des Engins Explosifs (</w:t>
      </w:r>
      <w:r w:rsidRPr="00AD7E9A">
        <w:rPr>
          <w:rFonts w:ascii="Cambria" w:hAnsi="Cambria"/>
          <w:b/>
        </w:rPr>
        <w:t>EREE</w:t>
      </w:r>
      <w:r>
        <w:rPr>
          <w:rFonts w:ascii="Cambria" w:hAnsi="Cambria"/>
        </w:rPr>
        <w:t xml:space="preserve">) et </w:t>
      </w:r>
      <w:r w:rsidR="00AD7E9A">
        <w:rPr>
          <w:rFonts w:ascii="Cambria" w:hAnsi="Cambria"/>
        </w:rPr>
        <w:t>du G</w:t>
      </w:r>
      <w:r>
        <w:rPr>
          <w:rFonts w:ascii="Cambria" w:hAnsi="Cambria"/>
        </w:rPr>
        <w:t xml:space="preserve">enre dans les programmes de déminage en dépit de quelques avancées.  En effet, beaucoup d’actions </w:t>
      </w:r>
      <w:r>
        <w:rPr>
          <w:rFonts w:ascii="Cambria" w:hAnsi="Cambria"/>
        </w:rPr>
        <w:lastRenderedPageBreak/>
        <w:t xml:space="preserve">sur le genre ne sont pas reportées alors que leur prise en compte assure la qualité, la stabilité et l’égalité dans les pays pour un monde paisible et équilibré.  </w:t>
      </w:r>
      <w:r w:rsidRPr="002E7470">
        <w:rPr>
          <w:rFonts w:ascii="Cambria" w:hAnsi="Cambria"/>
        </w:rPr>
        <w:t xml:space="preserve"> </w:t>
      </w:r>
    </w:p>
    <w:p w:rsidR="00DB5473" w:rsidRDefault="00DB5473" w:rsidP="00DB5473">
      <w:pPr>
        <w:spacing w:before="100" w:beforeAutospacing="1" w:after="100" w:afterAutospacing="1" w:line="360" w:lineRule="auto"/>
        <w:ind w:firstLine="709"/>
        <w:jc w:val="both"/>
        <w:rPr>
          <w:rFonts w:ascii="Cambria" w:hAnsi="Cambria"/>
        </w:rPr>
      </w:pPr>
      <w:r w:rsidRPr="00862D75">
        <w:rPr>
          <w:rFonts w:ascii="Cambria" w:hAnsi="Cambria"/>
        </w:rPr>
        <w:t xml:space="preserve">A la suite de ces différentes interventions, il revenait </w:t>
      </w:r>
      <w:r>
        <w:rPr>
          <w:rFonts w:ascii="Cambria" w:hAnsi="Cambria"/>
        </w:rPr>
        <w:t>au Comité</w:t>
      </w:r>
      <w:r w:rsidRPr="00862D75">
        <w:rPr>
          <w:rFonts w:ascii="Cambria" w:hAnsi="Cambria"/>
        </w:rPr>
        <w:t xml:space="preserve"> Assistance aux</w:t>
      </w:r>
      <w:r w:rsidR="00D519C7">
        <w:rPr>
          <w:rFonts w:ascii="Cambria" w:hAnsi="Cambria"/>
        </w:rPr>
        <w:t xml:space="preserve"> V</w:t>
      </w:r>
      <w:r w:rsidRPr="00862D75">
        <w:rPr>
          <w:rFonts w:ascii="Cambria" w:hAnsi="Cambria"/>
        </w:rPr>
        <w:t>ictimes</w:t>
      </w:r>
      <w:r>
        <w:rPr>
          <w:rFonts w:ascii="Cambria" w:hAnsi="Cambria"/>
        </w:rPr>
        <w:t xml:space="preserve">, </w:t>
      </w:r>
      <w:r>
        <w:rPr>
          <w:rFonts w:ascii="Calibri" w:eastAsiaTheme="minorHAnsi" w:hAnsi="Calibri" w:cs="Calibri"/>
          <w:color w:val="000000"/>
          <w:sz w:val="16"/>
          <w:szCs w:val="16"/>
        </w:rPr>
        <w:t xml:space="preserve"> </w:t>
      </w:r>
      <w:r w:rsidRPr="00BD302D">
        <w:rPr>
          <w:rFonts w:ascii="Cambria" w:hAnsi="Cambria"/>
        </w:rPr>
        <w:t>composé</w:t>
      </w:r>
      <w:r>
        <w:rPr>
          <w:rFonts w:ascii="Cambria" w:hAnsi="Cambria"/>
        </w:rPr>
        <w:t xml:space="preserve"> </w:t>
      </w:r>
      <w:r w:rsidRPr="00BD302D">
        <w:rPr>
          <w:rFonts w:ascii="Cambria" w:hAnsi="Cambria"/>
        </w:rPr>
        <w:t xml:space="preserve"> de </w:t>
      </w:r>
      <w:r w:rsidRPr="00BD302D">
        <w:rPr>
          <w:rFonts w:ascii="Cambria" w:hAnsi="Cambria"/>
          <w:b/>
        </w:rPr>
        <w:t>l’Ouganda</w:t>
      </w:r>
      <w:r w:rsidRPr="00BD302D">
        <w:rPr>
          <w:rFonts w:ascii="Cambria" w:hAnsi="Cambria"/>
        </w:rPr>
        <w:t xml:space="preserve">, de </w:t>
      </w:r>
      <w:r w:rsidRPr="00BD302D">
        <w:rPr>
          <w:rFonts w:ascii="Cambria" w:hAnsi="Cambria"/>
          <w:b/>
        </w:rPr>
        <w:t>l’Italie</w:t>
      </w:r>
      <w:r w:rsidRPr="00BD302D">
        <w:rPr>
          <w:rFonts w:ascii="Cambria" w:hAnsi="Cambria"/>
        </w:rPr>
        <w:t xml:space="preserve">, de la </w:t>
      </w:r>
      <w:r w:rsidR="00D519C7">
        <w:rPr>
          <w:rFonts w:ascii="Cambria" w:hAnsi="Cambria"/>
          <w:b/>
        </w:rPr>
        <w:t>Slové</w:t>
      </w:r>
      <w:r w:rsidRPr="00BD302D">
        <w:rPr>
          <w:rFonts w:ascii="Cambria" w:hAnsi="Cambria"/>
          <w:b/>
        </w:rPr>
        <w:t>nie</w:t>
      </w:r>
      <w:r w:rsidRPr="00BD302D">
        <w:rPr>
          <w:rFonts w:ascii="Cambria" w:hAnsi="Cambria"/>
        </w:rPr>
        <w:t xml:space="preserve"> </w:t>
      </w:r>
      <w:r w:rsidR="00D519C7">
        <w:rPr>
          <w:rFonts w:ascii="Cambria" w:hAnsi="Cambria"/>
        </w:rPr>
        <w:t xml:space="preserve">et </w:t>
      </w:r>
      <w:r w:rsidRPr="00BD302D">
        <w:rPr>
          <w:rFonts w:ascii="Cambria" w:hAnsi="Cambria"/>
        </w:rPr>
        <w:t xml:space="preserve">de la </w:t>
      </w:r>
      <w:r w:rsidRPr="00BD302D">
        <w:rPr>
          <w:rFonts w:ascii="Cambria" w:hAnsi="Cambria"/>
          <w:b/>
        </w:rPr>
        <w:t>Zambie</w:t>
      </w:r>
      <w:r w:rsidRPr="00BD302D">
        <w:rPr>
          <w:rFonts w:ascii="Cambria" w:hAnsi="Cambria"/>
        </w:rPr>
        <w:t>,</w:t>
      </w:r>
      <w:r w:rsidRPr="00862D75">
        <w:rPr>
          <w:rFonts w:ascii="Cambria" w:hAnsi="Cambria"/>
        </w:rPr>
        <w:t xml:space="preserve"> de</w:t>
      </w:r>
      <w:r w:rsidRPr="00862D75">
        <w:rPr>
          <w:color w:val="414141"/>
          <w:sz w:val="27"/>
          <w:szCs w:val="27"/>
          <w:shd w:val="clear" w:color="auto" w:fill="F5FFFC"/>
        </w:rPr>
        <w:t xml:space="preserve"> </w:t>
      </w:r>
      <w:r w:rsidRPr="00862D75">
        <w:rPr>
          <w:rFonts w:ascii="Cambria" w:hAnsi="Cambria"/>
        </w:rPr>
        <w:t>présenter</w:t>
      </w:r>
      <w:r>
        <w:rPr>
          <w:rFonts w:ascii="Cambria" w:hAnsi="Cambria"/>
        </w:rPr>
        <w:t xml:space="preserve"> les activités de la Commission depuis la 20</w:t>
      </w:r>
      <w:r w:rsidRPr="00862D75">
        <w:rPr>
          <w:rFonts w:ascii="Cambria" w:hAnsi="Cambria"/>
          <w:vertAlign w:val="superscript"/>
        </w:rPr>
        <w:t>ème</w:t>
      </w:r>
      <w:r>
        <w:rPr>
          <w:rFonts w:ascii="Cambria" w:hAnsi="Cambria"/>
        </w:rPr>
        <w:t xml:space="preserve"> Conférence des Etats Parties. Le Président du Comité a, en outre,  fait part de ses observations sur la mise en œuvre, par les Etats</w:t>
      </w:r>
      <w:r w:rsidRPr="00835AD1">
        <w:rPr>
          <w:rFonts w:ascii="Cambria" w:hAnsi="Cambria"/>
        </w:rPr>
        <w:t xml:space="preserve"> </w:t>
      </w:r>
      <w:r w:rsidR="00D519C7">
        <w:rPr>
          <w:rFonts w:ascii="Cambria" w:hAnsi="Cambria"/>
        </w:rPr>
        <w:t>P</w:t>
      </w:r>
      <w:r w:rsidRPr="00862D75">
        <w:rPr>
          <w:rFonts w:ascii="Cambria" w:hAnsi="Cambria"/>
        </w:rPr>
        <w:t>arties</w:t>
      </w:r>
      <w:r>
        <w:rPr>
          <w:rFonts w:ascii="Cambria" w:hAnsi="Cambria"/>
        </w:rPr>
        <w:t xml:space="preserve">, </w:t>
      </w:r>
      <w:r w:rsidRPr="00862D75">
        <w:rPr>
          <w:rFonts w:ascii="Cambria" w:hAnsi="Cambria"/>
        </w:rPr>
        <w:t>de leurs engagements en matière d’</w:t>
      </w:r>
      <w:r>
        <w:rPr>
          <w:rFonts w:ascii="Cambria" w:hAnsi="Cambria"/>
        </w:rPr>
        <w:t>assistance</w:t>
      </w:r>
      <w:r w:rsidRPr="00862D75">
        <w:rPr>
          <w:rFonts w:ascii="Cambria" w:hAnsi="Cambria"/>
        </w:rPr>
        <w:t xml:space="preserve"> aux victimes </w:t>
      </w:r>
      <w:r>
        <w:rPr>
          <w:rFonts w:ascii="Cambria" w:hAnsi="Cambria"/>
        </w:rPr>
        <w:t xml:space="preserve">dans le cadre </w:t>
      </w:r>
      <w:r w:rsidR="009F0A37">
        <w:rPr>
          <w:rFonts w:ascii="Cambria" w:hAnsi="Cambria"/>
        </w:rPr>
        <w:t xml:space="preserve"> du Plan d’A</w:t>
      </w:r>
      <w:r w:rsidRPr="00862D75">
        <w:rPr>
          <w:rFonts w:ascii="Cambria" w:hAnsi="Cambria"/>
        </w:rPr>
        <w:t>ction d’Oslo (</w:t>
      </w:r>
      <w:r w:rsidRPr="00D519C7">
        <w:rPr>
          <w:rFonts w:ascii="Cambria" w:hAnsi="Cambria"/>
          <w:b/>
        </w:rPr>
        <w:t>PAO</w:t>
      </w:r>
      <w:r>
        <w:rPr>
          <w:rFonts w:ascii="Cambria" w:hAnsi="Cambria"/>
        </w:rPr>
        <w:t xml:space="preserve">) notamment en ses actions </w:t>
      </w:r>
      <w:r w:rsidRPr="002C12E8">
        <w:rPr>
          <w:rFonts w:ascii="Cambria" w:hAnsi="Cambria"/>
          <w:b/>
        </w:rPr>
        <w:t>33</w:t>
      </w:r>
      <w:r>
        <w:rPr>
          <w:rFonts w:ascii="Cambria" w:hAnsi="Cambria"/>
        </w:rPr>
        <w:t xml:space="preserve"> à </w:t>
      </w:r>
      <w:r w:rsidRPr="002C12E8">
        <w:rPr>
          <w:rFonts w:ascii="Cambria" w:hAnsi="Cambria"/>
          <w:b/>
        </w:rPr>
        <w:t>41</w:t>
      </w:r>
      <w:r w:rsidRPr="00862D75">
        <w:rPr>
          <w:rFonts w:ascii="Cambria" w:hAnsi="Cambria"/>
        </w:rPr>
        <w:t xml:space="preserve">. </w:t>
      </w:r>
      <w:r w:rsidR="00D519C7">
        <w:rPr>
          <w:rFonts w:ascii="Cambria" w:hAnsi="Cambria"/>
        </w:rPr>
        <w:t>Dix</w:t>
      </w:r>
      <w:r>
        <w:rPr>
          <w:rFonts w:ascii="Cambria" w:hAnsi="Cambria"/>
        </w:rPr>
        <w:t>-huit (</w:t>
      </w:r>
      <w:r w:rsidRPr="002C12E8">
        <w:rPr>
          <w:rFonts w:ascii="Cambria" w:hAnsi="Cambria"/>
          <w:b/>
        </w:rPr>
        <w:t>18</w:t>
      </w:r>
      <w:r>
        <w:rPr>
          <w:rFonts w:ascii="Cambria" w:hAnsi="Cambria"/>
        </w:rPr>
        <w:t xml:space="preserve">) </w:t>
      </w:r>
      <w:r w:rsidR="00D519C7">
        <w:rPr>
          <w:rFonts w:ascii="Cambria" w:hAnsi="Cambria"/>
        </w:rPr>
        <w:t xml:space="preserve">Pays Membres </w:t>
      </w:r>
      <w:r>
        <w:rPr>
          <w:rFonts w:ascii="Cambria" w:hAnsi="Cambria"/>
        </w:rPr>
        <w:t xml:space="preserve">ont ainsi fait le point sur leurs actions conformément au </w:t>
      </w:r>
      <w:r w:rsidR="00D519C7">
        <w:rPr>
          <w:rFonts w:ascii="Cambria" w:hAnsi="Cambria"/>
        </w:rPr>
        <w:t>PAO</w:t>
      </w:r>
      <w:r>
        <w:rPr>
          <w:rFonts w:ascii="Cambria" w:hAnsi="Cambria"/>
        </w:rPr>
        <w:t>. D’autres délégations tel</w:t>
      </w:r>
      <w:r w:rsidR="00D519C7">
        <w:rPr>
          <w:rFonts w:ascii="Cambria" w:hAnsi="Cambria"/>
        </w:rPr>
        <w:t>les</w:t>
      </w:r>
      <w:r>
        <w:rPr>
          <w:rFonts w:ascii="Cambria" w:hAnsi="Cambria"/>
        </w:rPr>
        <w:t xml:space="preserve"> que l’Union européenne, l’Italie, l</w:t>
      </w:r>
      <w:r w:rsidR="009F0A37">
        <w:rPr>
          <w:rFonts w:ascii="Cambria" w:hAnsi="Cambria"/>
        </w:rPr>
        <w:t>a Campagne</w:t>
      </w:r>
      <w:r w:rsidR="00D519C7">
        <w:rPr>
          <w:rFonts w:ascii="Cambria" w:hAnsi="Cambria"/>
        </w:rPr>
        <w:t xml:space="preserve"> international</w:t>
      </w:r>
      <w:r w:rsidR="009F0A37">
        <w:rPr>
          <w:rFonts w:ascii="Cambria" w:hAnsi="Cambria"/>
        </w:rPr>
        <w:t>e pour l’Elimination des Mines antipersonnel</w:t>
      </w:r>
      <w:r w:rsidR="00D519C7">
        <w:rPr>
          <w:rFonts w:ascii="Cambria" w:hAnsi="Cambria"/>
        </w:rPr>
        <w:t xml:space="preserve"> (</w:t>
      </w:r>
      <w:r w:rsidRPr="00D519C7">
        <w:rPr>
          <w:rFonts w:ascii="Cambria" w:hAnsi="Cambria"/>
          <w:b/>
        </w:rPr>
        <w:t>ICBL</w:t>
      </w:r>
      <w:r w:rsidR="00D519C7">
        <w:rPr>
          <w:rFonts w:ascii="Cambria" w:hAnsi="Cambria"/>
        </w:rPr>
        <w:t>)</w:t>
      </w:r>
      <w:r>
        <w:rPr>
          <w:rFonts w:ascii="Cambria" w:hAnsi="Cambria"/>
        </w:rPr>
        <w:t xml:space="preserve"> et le </w:t>
      </w:r>
      <w:r w:rsidR="00D519C7">
        <w:rPr>
          <w:rFonts w:ascii="Cambria" w:hAnsi="Cambria"/>
        </w:rPr>
        <w:t>G</w:t>
      </w:r>
      <w:r>
        <w:rPr>
          <w:rFonts w:ascii="Cambria" w:hAnsi="Cambria"/>
        </w:rPr>
        <w:t>roupe de Coordination inter agences des Nations Unies sur l’Action Contre les mines (</w:t>
      </w:r>
      <w:r w:rsidRPr="00D519C7">
        <w:rPr>
          <w:rFonts w:ascii="Cambria" w:hAnsi="Cambria"/>
          <w:b/>
        </w:rPr>
        <w:t>IACG-MA</w:t>
      </w:r>
      <w:r>
        <w:rPr>
          <w:rFonts w:ascii="Cambria" w:hAnsi="Cambria"/>
        </w:rPr>
        <w:t>) ont aussi partagé leurs points de vue sur le sujet</w:t>
      </w:r>
      <w:r w:rsidRPr="00254D1F">
        <w:rPr>
          <w:rFonts w:ascii="Cambria" w:hAnsi="Cambria"/>
          <w:color w:val="00B050"/>
        </w:rPr>
        <w:t xml:space="preserve"> </w:t>
      </w:r>
      <w:r w:rsidRPr="00F31D82">
        <w:rPr>
          <w:rFonts w:ascii="Cambria" w:hAnsi="Cambria"/>
        </w:rPr>
        <w:t>en souhaitant le renforcement des efforts actuels en la matière</w:t>
      </w:r>
      <w:r>
        <w:rPr>
          <w:rFonts w:ascii="Cambria" w:hAnsi="Cambria"/>
        </w:rPr>
        <w:t>.</w:t>
      </w:r>
    </w:p>
    <w:p w:rsidR="00DB5473" w:rsidRDefault="00DB5473" w:rsidP="00DB5473">
      <w:pPr>
        <w:spacing w:before="100" w:beforeAutospacing="1" w:after="100" w:afterAutospacing="1" w:line="360" w:lineRule="auto"/>
        <w:ind w:firstLine="709"/>
        <w:jc w:val="both"/>
        <w:rPr>
          <w:rFonts w:ascii="Cambria" w:hAnsi="Cambria"/>
        </w:rPr>
      </w:pPr>
      <w:r>
        <w:rPr>
          <w:rFonts w:ascii="Cambria" w:hAnsi="Cambria"/>
        </w:rPr>
        <w:t>Le Comité pour</w:t>
      </w:r>
      <w:r w:rsidRPr="00B37921">
        <w:rPr>
          <w:rFonts w:ascii="Cambria" w:hAnsi="Cambria"/>
        </w:rPr>
        <w:t xml:space="preserve"> </w:t>
      </w:r>
      <w:r>
        <w:rPr>
          <w:rFonts w:ascii="Cambria" w:hAnsi="Cambria"/>
        </w:rPr>
        <w:t xml:space="preserve">la </w:t>
      </w:r>
      <w:r w:rsidR="009F0A37">
        <w:rPr>
          <w:rFonts w:ascii="Cambria" w:hAnsi="Cambria"/>
        </w:rPr>
        <w:t>M</w:t>
      </w:r>
      <w:r>
        <w:rPr>
          <w:rFonts w:ascii="Cambria" w:hAnsi="Cambria"/>
        </w:rPr>
        <w:t xml:space="preserve">ise en </w:t>
      </w:r>
      <w:r w:rsidR="009F0A37">
        <w:rPr>
          <w:rFonts w:ascii="Cambria" w:hAnsi="Cambria"/>
        </w:rPr>
        <w:t>Œuvre</w:t>
      </w:r>
      <w:r>
        <w:rPr>
          <w:rFonts w:ascii="Cambria" w:hAnsi="Cambria"/>
        </w:rPr>
        <w:t xml:space="preserve"> de l’</w:t>
      </w:r>
      <w:r w:rsidRPr="00B37921">
        <w:rPr>
          <w:rFonts w:ascii="Cambria" w:hAnsi="Cambria"/>
        </w:rPr>
        <w:t>Article 5</w:t>
      </w:r>
      <w:r>
        <w:rPr>
          <w:rFonts w:ascii="Cambria" w:hAnsi="Cambria"/>
        </w:rPr>
        <w:t xml:space="preserve">, présidé par la </w:t>
      </w:r>
      <w:r w:rsidRPr="00B76E18">
        <w:rPr>
          <w:rFonts w:ascii="Cambria" w:hAnsi="Cambria"/>
          <w:b/>
        </w:rPr>
        <w:t>France</w:t>
      </w:r>
      <w:r>
        <w:rPr>
          <w:rFonts w:ascii="Cambria" w:hAnsi="Cambria"/>
        </w:rPr>
        <w:t xml:space="preserve"> et composé de la  </w:t>
      </w:r>
      <w:r w:rsidRPr="00B76E18">
        <w:rPr>
          <w:rFonts w:ascii="Cambria" w:hAnsi="Cambria"/>
          <w:b/>
        </w:rPr>
        <w:t>Colombie</w:t>
      </w:r>
      <w:r w:rsidRPr="00B76E18">
        <w:rPr>
          <w:rFonts w:ascii="Cambria" w:hAnsi="Cambria"/>
        </w:rPr>
        <w:t xml:space="preserve">, de </w:t>
      </w:r>
      <w:r w:rsidRPr="00B76E18">
        <w:rPr>
          <w:rFonts w:ascii="Cambria" w:hAnsi="Cambria"/>
          <w:b/>
        </w:rPr>
        <w:t>l’Iraq</w:t>
      </w:r>
      <w:r w:rsidRPr="00B76E18">
        <w:rPr>
          <w:rFonts w:ascii="Cambria" w:hAnsi="Cambria"/>
        </w:rPr>
        <w:t xml:space="preserve"> et de la  </w:t>
      </w:r>
      <w:r w:rsidRPr="00B76E18">
        <w:rPr>
          <w:rFonts w:ascii="Cambria" w:hAnsi="Cambria"/>
          <w:b/>
        </w:rPr>
        <w:t>Suède</w:t>
      </w:r>
      <w:r w:rsidRPr="00BD302D">
        <w:rPr>
          <w:rFonts w:ascii="Cambria" w:hAnsi="Cambria"/>
        </w:rPr>
        <w:t xml:space="preserve"> </w:t>
      </w:r>
      <w:r>
        <w:rPr>
          <w:rFonts w:ascii="Cambria" w:hAnsi="Cambria"/>
        </w:rPr>
        <w:t>a, à son tour, fait le point de ses activités depuis la 20</w:t>
      </w:r>
      <w:r w:rsidRPr="00862D75">
        <w:rPr>
          <w:rFonts w:ascii="Cambria" w:hAnsi="Cambria"/>
          <w:vertAlign w:val="superscript"/>
        </w:rPr>
        <w:t>ème</w:t>
      </w:r>
      <w:r>
        <w:rPr>
          <w:rFonts w:ascii="Cambria" w:hAnsi="Cambria"/>
        </w:rPr>
        <w:t xml:space="preserve"> Conférence des Etats Parties. A ce propos, le Président a </w:t>
      </w:r>
      <w:r w:rsidRPr="00F31D82">
        <w:rPr>
          <w:rFonts w:ascii="Cambria" w:hAnsi="Cambria"/>
        </w:rPr>
        <w:t xml:space="preserve">exposé </w:t>
      </w:r>
      <w:r>
        <w:rPr>
          <w:rFonts w:ascii="Cambria" w:hAnsi="Cambria"/>
        </w:rPr>
        <w:t>ses observations sur la mise en œuvre, par les Etats</w:t>
      </w:r>
      <w:r w:rsidRPr="00835AD1">
        <w:rPr>
          <w:rFonts w:ascii="Cambria" w:hAnsi="Cambria"/>
        </w:rPr>
        <w:t xml:space="preserve"> </w:t>
      </w:r>
      <w:r w:rsidRPr="00862D75">
        <w:rPr>
          <w:rFonts w:ascii="Cambria" w:hAnsi="Cambria"/>
        </w:rPr>
        <w:t>parties</w:t>
      </w:r>
      <w:r>
        <w:rPr>
          <w:rFonts w:ascii="Cambria" w:hAnsi="Cambria"/>
        </w:rPr>
        <w:t xml:space="preserve">, des actions liées aux Enquêtes, à la </w:t>
      </w:r>
      <w:r w:rsidR="009F0A37">
        <w:rPr>
          <w:rFonts w:ascii="Cambria" w:hAnsi="Cambria"/>
        </w:rPr>
        <w:t>D</w:t>
      </w:r>
      <w:r>
        <w:rPr>
          <w:rFonts w:ascii="Cambria" w:hAnsi="Cambria"/>
        </w:rPr>
        <w:t xml:space="preserve">épollution des zones minées, à la </w:t>
      </w:r>
      <w:r w:rsidR="009F0A37">
        <w:rPr>
          <w:rFonts w:ascii="Cambria" w:hAnsi="Cambria"/>
        </w:rPr>
        <w:t>R</w:t>
      </w:r>
      <w:r>
        <w:rPr>
          <w:rFonts w:ascii="Cambria" w:hAnsi="Cambria"/>
        </w:rPr>
        <w:t>éduction du risque et à l’</w:t>
      </w:r>
      <w:r w:rsidR="009F0A37">
        <w:rPr>
          <w:rFonts w:ascii="Cambria" w:hAnsi="Cambria"/>
        </w:rPr>
        <w:t>E</w:t>
      </w:r>
      <w:r>
        <w:rPr>
          <w:rFonts w:ascii="Cambria" w:hAnsi="Cambria"/>
        </w:rPr>
        <w:t>ducation au risque</w:t>
      </w:r>
      <w:r w:rsidRPr="00862D75">
        <w:rPr>
          <w:rFonts w:ascii="Cambria" w:hAnsi="Cambria"/>
        </w:rPr>
        <w:t xml:space="preserve"> </w:t>
      </w:r>
      <w:r>
        <w:rPr>
          <w:rFonts w:ascii="Cambria" w:hAnsi="Cambria"/>
        </w:rPr>
        <w:t>dans le cadre</w:t>
      </w:r>
      <w:r w:rsidR="009F0A37">
        <w:rPr>
          <w:rFonts w:ascii="Cambria" w:hAnsi="Cambria"/>
        </w:rPr>
        <w:t xml:space="preserve"> du Plan d’A</w:t>
      </w:r>
      <w:r>
        <w:rPr>
          <w:rFonts w:ascii="Cambria" w:hAnsi="Cambria"/>
        </w:rPr>
        <w:t xml:space="preserve">ction d’Oslo (actions </w:t>
      </w:r>
      <w:r w:rsidRPr="002C12E8">
        <w:rPr>
          <w:rFonts w:ascii="Cambria" w:hAnsi="Cambria"/>
          <w:b/>
        </w:rPr>
        <w:t>18</w:t>
      </w:r>
      <w:r>
        <w:rPr>
          <w:rFonts w:ascii="Cambria" w:hAnsi="Cambria"/>
        </w:rPr>
        <w:t xml:space="preserve"> à </w:t>
      </w:r>
      <w:r w:rsidRPr="002C12E8">
        <w:rPr>
          <w:rFonts w:ascii="Cambria" w:hAnsi="Cambria"/>
          <w:b/>
        </w:rPr>
        <w:t>32</w:t>
      </w:r>
      <w:r>
        <w:rPr>
          <w:rFonts w:ascii="Cambria" w:hAnsi="Cambria"/>
        </w:rPr>
        <w:t>)</w:t>
      </w:r>
      <w:r w:rsidRPr="00862D75">
        <w:rPr>
          <w:rFonts w:ascii="Cambria" w:hAnsi="Cambria"/>
        </w:rPr>
        <w:t>.</w:t>
      </w:r>
    </w:p>
    <w:p w:rsidR="00DB5473" w:rsidRDefault="00DB5473" w:rsidP="00DB5473">
      <w:pPr>
        <w:spacing w:before="100" w:beforeAutospacing="1" w:after="100" w:afterAutospacing="1" w:line="360" w:lineRule="auto"/>
        <w:ind w:firstLine="709"/>
        <w:jc w:val="both"/>
        <w:rPr>
          <w:rFonts w:ascii="Cambria" w:hAnsi="Cambria"/>
        </w:rPr>
      </w:pPr>
      <w:r w:rsidRPr="00F31D82">
        <w:rPr>
          <w:rFonts w:ascii="Cambria" w:hAnsi="Cambria"/>
        </w:rPr>
        <w:t xml:space="preserve">Dans le cadre de cet article, l’Ukraine </w:t>
      </w:r>
      <w:r>
        <w:rPr>
          <w:rFonts w:ascii="Cambria" w:hAnsi="Cambria"/>
        </w:rPr>
        <w:t>qui a déposé une demande de prolongation a fait un exposé liminaire de sa demande.</w:t>
      </w:r>
    </w:p>
    <w:p w:rsidR="00DB5473" w:rsidRDefault="00DB5473" w:rsidP="00DB5473">
      <w:pPr>
        <w:spacing w:before="100" w:beforeAutospacing="1" w:after="100" w:afterAutospacing="1" w:line="360" w:lineRule="auto"/>
        <w:ind w:firstLine="709"/>
        <w:jc w:val="both"/>
        <w:rPr>
          <w:rFonts w:ascii="Cambria" w:hAnsi="Cambria"/>
        </w:rPr>
      </w:pPr>
      <w:r>
        <w:rPr>
          <w:rFonts w:ascii="Cambria" w:hAnsi="Cambria"/>
        </w:rPr>
        <w:t xml:space="preserve">A sa suite, des remarques ont été formulées par les organisations comme </w:t>
      </w:r>
      <w:r w:rsidR="00A95F4A">
        <w:rPr>
          <w:rFonts w:ascii="Cambria" w:hAnsi="Cambria"/>
        </w:rPr>
        <w:t xml:space="preserve">ICBL, NPA, </w:t>
      </w:r>
      <w:r w:rsidRPr="00197B66">
        <w:rPr>
          <w:rFonts w:ascii="Cambria" w:hAnsi="Cambria"/>
        </w:rPr>
        <w:t xml:space="preserve">Mine Action </w:t>
      </w:r>
      <w:proofErr w:type="spellStart"/>
      <w:r w:rsidRPr="00197B66">
        <w:rPr>
          <w:rFonts w:ascii="Cambria" w:hAnsi="Cambria"/>
        </w:rPr>
        <w:t>Review</w:t>
      </w:r>
      <w:proofErr w:type="spellEnd"/>
      <w:r w:rsidRPr="00197B66">
        <w:rPr>
          <w:rFonts w:ascii="Cambria" w:hAnsi="Cambria"/>
        </w:rPr>
        <w:t xml:space="preserve">, </w:t>
      </w:r>
      <w:r>
        <w:rPr>
          <w:rFonts w:ascii="Cambria" w:hAnsi="Cambria"/>
        </w:rPr>
        <w:t>le CIDHG et</w:t>
      </w:r>
      <w:r w:rsidRPr="00197B66">
        <w:rPr>
          <w:rFonts w:ascii="Cambria" w:hAnsi="Cambria"/>
        </w:rPr>
        <w:t xml:space="preserve"> HALO Trust. </w:t>
      </w:r>
      <w:r>
        <w:rPr>
          <w:rFonts w:ascii="Cambria" w:hAnsi="Cambria"/>
        </w:rPr>
        <w:t xml:space="preserve">Il a été reproché à l’Ukraine </w:t>
      </w:r>
      <w:r w:rsidRPr="00F31D82">
        <w:rPr>
          <w:rFonts w:ascii="Cambria" w:hAnsi="Cambria"/>
        </w:rPr>
        <w:t>de détenir un stock important de mines et à leur</w:t>
      </w:r>
      <w:r>
        <w:rPr>
          <w:rFonts w:ascii="Cambria" w:hAnsi="Cambria"/>
          <w:color w:val="00B050"/>
        </w:rPr>
        <w:t xml:space="preserve"> </w:t>
      </w:r>
      <w:r>
        <w:rPr>
          <w:rFonts w:ascii="Cambria" w:hAnsi="Cambria"/>
        </w:rPr>
        <w:t>utilisation</w:t>
      </w:r>
      <w:r w:rsidR="009F0A37">
        <w:rPr>
          <w:rFonts w:ascii="Cambria" w:hAnsi="Cambria"/>
        </w:rPr>
        <w:t xml:space="preserve"> en dépit de son adhésion à la C</w:t>
      </w:r>
      <w:r>
        <w:rPr>
          <w:rFonts w:ascii="Cambria" w:hAnsi="Cambria"/>
        </w:rPr>
        <w:t xml:space="preserve">onvention </w:t>
      </w:r>
      <w:r w:rsidR="009F0A37">
        <w:rPr>
          <w:rFonts w:ascii="Cambria" w:hAnsi="Cambria"/>
        </w:rPr>
        <w:t xml:space="preserve">d’Ottawa </w:t>
      </w:r>
      <w:r>
        <w:rPr>
          <w:rFonts w:ascii="Cambria" w:hAnsi="Cambria"/>
        </w:rPr>
        <w:t>aussi bien qu’à la Russie (</w:t>
      </w:r>
      <w:r w:rsidR="009F0A37">
        <w:rPr>
          <w:rFonts w:ascii="Cambria" w:hAnsi="Cambria"/>
        </w:rPr>
        <w:t>E</w:t>
      </w:r>
      <w:r>
        <w:rPr>
          <w:rFonts w:ascii="Cambria" w:hAnsi="Cambria"/>
        </w:rPr>
        <w:t>tat non partie).</w:t>
      </w:r>
    </w:p>
    <w:p w:rsidR="00DB5473" w:rsidRDefault="00DB5473" w:rsidP="00DB5473">
      <w:pPr>
        <w:spacing w:before="100" w:beforeAutospacing="1" w:after="100" w:afterAutospacing="1" w:line="360" w:lineRule="auto"/>
        <w:ind w:firstLine="709"/>
        <w:jc w:val="both"/>
        <w:rPr>
          <w:rFonts w:ascii="Cambria" w:hAnsi="Cambria"/>
        </w:rPr>
      </w:pPr>
      <w:r w:rsidRPr="00E34F02">
        <w:rPr>
          <w:rFonts w:ascii="Cambria" w:hAnsi="Cambria"/>
        </w:rPr>
        <w:t xml:space="preserve">Le Président du Comité a </w:t>
      </w:r>
      <w:r>
        <w:rPr>
          <w:rFonts w:ascii="Cambria" w:hAnsi="Cambria"/>
        </w:rPr>
        <w:t>informé l’assemblée que</w:t>
      </w:r>
      <w:r w:rsidRPr="00E34F02">
        <w:rPr>
          <w:rFonts w:ascii="Cambria" w:hAnsi="Cambria"/>
        </w:rPr>
        <w:t xml:space="preserve"> l’Érythrée n’a pas </w:t>
      </w:r>
      <w:proofErr w:type="gramStart"/>
      <w:r w:rsidRPr="00E34F02">
        <w:rPr>
          <w:rFonts w:ascii="Cambria" w:hAnsi="Cambria"/>
        </w:rPr>
        <w:t>présenté</w:t>
      </w:r>
      <w:proofErr w:type="gramEnd"/>
      <w:r w:rsidRPr="00E34F02">
        <w:rPr>
          <w:rFonts w:ascii="Cambria" w:hAnsi="Cambria"/>
        </w:rPr>
        <w:t xml:space="preserve"> de demande de prorogation conformément à l’article 5 et </w:t>
      </w:r>
      <w:r w:rsidRPr="00F31D82">
        <w:rPr>
          <w:rFonts w:ascii="Cambria" w:hAnsi="Cambria"/>
        </w:rPr>
        <w:t xml:space="preserve">qu’à cet égard, elle </w:t>
      </w:r>
      <w:r w:rsidRPr="00E34F02">
        <w:rPr>
          <w:rFonts w:ascii="Cambria" w:hAnsi="Cambria"/>
        </w:rPr>
        <w:t xml:space="preserve">ne respecte pas </w:t>
      </w:r>
      <w:r w:rsidRPr="00F31D82">
        <w:rPr>
          <w:rFonts w:ascii="Cambria" w:hAnsi="Cambria"/>
        </w:rPr>
        <w:t xml:space="preserve">ses obligations vis-à-vis de </w:t>
      </w:r>
      <w:r w:rsidRPr="00E34F02">
        <w:rPr>
          <w:rFonts w:ascii="Cambria" w:hAnsi="Cambria"/>
        </w:rPr>
        <w:t xml:space="preserve">la Convention. </w:t>
      </w:r>
      <w:r>
        <w:rPr>
          <w:rFonts w:ascii="Cambria" w:hAnsi="Cambria"/>
        </w:rPr>
        <w:t xml:space="preserve">Selon lui cette question </w:t>
      </w:r>
      <w:r w:rsidRPr="00E34F02">
        <w:rPr>
          <w:rFonts w:ascii="Cambria" w:hAnsi="Cambria"/>
        </w:rPr>
        <w:t>est maintenant traitée par le Président</w:t>
      </w:r>
      <w:r>
        <w:rPr>
          <w:rFonts w:ascii="Cambria" w:hAnsi="Cambria"/>
        </w:rPr>
        <w:t xml:space="preserve"> </w:t>
      </w:r>
      <w:r w:rsidRPr="00E34F02">
        <w:rPr>
          <w:rFonts w:ascii="Cambria" w:hAnsi="Cambria"/>
        </w:rPr>
        <w:t xml:space="preserve">du Comité sur </w:t>
      </w:r>
      <w:r w:rsidR="009F0A37">
        <w:rPr>
          <w:rFonts w:ascii="Cambria" w:hAnsi="Cambria"/>
        </w:rPr>
        <w:t>la C</w:t>
      </w:r>
      <w:r w:rsidRPr="00E34F02">
        <w:rPr>
          <w:rFonts w:ascii="Cambria" w:hAnsi="Cambria"/>
        </w:rPr>
        <w:t>onformité coopérative.</w:t>
      </w:r>
    </w:p>
    <w:p w:rsidR="00DB5473" w:rsidRPr="00E34F02" w:rsidRDefault="00DB5473" w:rsidP="00DB5473">
      <w:pPr>
        <w:spacing w:before="100" w:beforeAutospacing="1" w:after="100" w:afterAutospacing="1" w:line="360" w:lineRule="auto"/>
        <w:ind w:firstLine="708"/>
        <w:jc w:val="both"/>
        <w:rPr>
          <w:rFonts w:ascii="Cambria" w:hAnsi="Cambria"/>
        </w:rPr>
      </w:pPr>
      <w:r w:rsidRPr="00E34F02">
        <w:rPr>
          <w:rFonts w:ascii="Cambria" w:hAnsi="Cambria"/>
        </w:rPr>
        <w:lastRenderedPageBreak/>
        <w:t xml:space="preserve">La parole a ensuite été donnée aux États parties qui </w:t>
      </w:r>
      <w:r>
        <w:rPr>
          <w:rFonts w:ascii="Cambria" w:hAnsi="Cambria"/>
        </w:rPr>
        <w:t>devaient</w:t>
      </w:r>
      <w:r w:rsidRPr="00E34F02">
        <w:rPr>
          <w:rFonts w:ascii="Cambria" w:hAnsi="Cambria"/>
        </w:rPr>
        <w:t xml:space="preserve"> présenter des </w:t>
      </w:r>
      <w:r w:rsidR="009F0A37">
        <w:rPr>
          <w:rFonts w:ascii="Cambria" w:hAnsi="Cambria"/>
        </w:rPr>
        <w:t>P</w:t>
      </w:r>
      <w:r w:rsidRPr="00E34F02">
        <w:rPr>
          <w:rFonts w:ascii="Cambria" w:hAnsi="Cambria"/>
        </w:rPr>
        <w:t xml:space="preserve">lans de </w:t>
      </w:r>
      <w:r w:rsidR="009F0A37">
        <w:rPr>
          <w:rFonts w:ascii="Cambria" w:hAnsi="Cambria"/>
        </w:rPr>
        <w:t>T</w:t>
      </w:r>
      <w:r w:rsidRPr="00E34F02">
        <w:rPr>
          <w:rFonts w:ascii="Cambria" w:hAnsi="Cambria"/>
        </w:rPr>
        <w:t>ravail actualisés conformément aux décisions sur</w:t>
      </w:r>
      <w:r>
        <w:rPr>
          <w:rFonts w:ascii="Cambria" w:hAnsi="Cambria"/>
        </w:rPr>
        <w:t xml:space="preserve"> leurs demandes de prolongation. Il s’agit du </w:t>
      </w:r>
      <w:r w:rsidRPr="00E34F02">
        <w:rPr>
          <w:rFonts w:ascii="Cambria" w:hAnsi="Cambria"/>
        </w:rPr>
        <w:t>Niger, de la Bosnie Herzégovine, de l’Ethiopie, de l’Iraq, du Nigeria, de la Colombie, du Tadjikistan, de la Serbie, de la Somalie, de la Turquie et du Sénégal.</w:t>
      </w:r>
    </w:p>
    <w:p w:rsidR="00DB5473" w:rsidRDefault="00DB5473" w:rsidP="00DB5473">
      <w:pPr>
        <w:spacing w:before="100" w:beforeAutospacing="1" w:after="100" w:afterAutospacing="1" w:line="360" w:lineRule="auto"/>
        <w:ind w:firstLine="708"/>
        <w:jc w:val="both"/>
        <w:rPr>
          <w:rFonts w:ascii="Cambria" w:hAnsi="Cambria"/>
        </w:rPr>
      </w:pPr>
      <w:r>
        <w:rPr>
          <w:rFonts w:ascii="Cambria" w:hAnsi="Cambria"/>
        </w:rPr>
        <w:t xml:space="preserve">Prenant la parole, L’Ambassadeur Papa </w:t>
      </w:r>
      <w:proofErr w:type="spellStart"/>
      <w:r>
        <w:rPr>
          <w:rFonts w:ascii="Cambria" w:hAnsi="Cambria"/>
        </w:rPr>
        <w:t>Maguèye</w:t>
      </w:r>
      <w:proofErr w:type="spellEnd"/>
      <w:r>
        <w:rPr>
          <w:rFonts w:ascii="Cambria" w:hAnsi="Cambria"/>
        </w:rPr>
        <w:t xml:space="preserve"> DIOP, Directeur du CNAMS a fourni des informations actualisées sur les activités du Programme de déminage </w:t>
      </w:r>
      <w:r w:rsidRPr="00F31D82">
        <w:rPr>
          <w:rFonts w:ascii="Cambria" w:hAnsi="Cambria"/>
        </w:rPr>
        <w:t xml:space="preserve">du Sénégal en termes de réalisations et de défis restants. </w:t>
      </w:r>
      <w:r>
        <w:rPr>
          <w:rFonts w:ascii="Cambria" w:hAnsi="Cambria"/>
        </w:rPr>
        <w:t>Il en a profi</w:t>
      </w:r>
      <w:r w:rsidR="009F0A37">
        <w:rPr>
          <w:rFonts w:ascii="Cambria" w:hAnsi="Cambria"/>
        </w:rPr>
        <w:t>té pour inviter les Pays Membres</w:t>
      </w:r>
      <w:r>
        <w:rPr>
          <w:rFonts w:ascii="Cambria" w:hAnsi="Cambria"/>
        </w:rPr>
        <w:t xml:space="preserve"> à la réunion de l’Approche individualisée organisée par le Sénégal</w:t>
      </w:r>
      <w:r w:rsidR="006149A3">
        <w:rPr>
          <w:rFonts w:ascii="Cambria" w:hAnsi="Cambria"/>
        </w:rPr>
        <w:t>,</w:t>
      </w:r>
      <w:r>
        <w:rPr>
          <w:rFonts w:ascii="Cambria" w:hAnsi="Cambria"/>
        </w:rPr>
        <w:t xml:space="preserve"> en collaboration avec </w:t>
      </w:r>
      <w:r w:rsidR="009F0A37">
        <w:rPr>
          <w:rFonts w:ascii="Cambria" w:hAnsi="Cambria"/>
        </w:rPr>
        <w:t>l</w:t>
      </w:r>
      <w:r>
        <w:rPr>
          <w:rFonts w:ascii="Cambria" w:hAnsi="Cambria"/>
        </w:rPr>
        <w:t>’</w:t>
      </w:r>
      <w:r w:rsidR="009F0A37">
        <w:rPr>
          <w:rFonts w:ascii="Cambria" w:hAnsi="Cambria"/>
        </w:rPr>
        <w:t>Unité de Soutien à la Mise en Œuvre (</w:t>
      </w:r>
      <w:r w:rsidRPr="009F0A37">
        <w:rPr>
          <w:rFonts w:ascii="Cambria" w:hAnsi="Cambria"/>
          <w:b/>
        </w:rPr>
        <w:t>ISU</w:t>
      </w:r>
      <w:r w:rsidR="009F0A37">
        <w:rPr>
          <w:rFonts w:ascii="Cambria" w:hAnsi="Cambria"/>
        </w:rPr>
        <w:t>)</w:t>
      </w:r>
      <w:r>
        <w:rPr>
          <w:rFonts w:ascii="Cambria" w:hAnsi="Cambria"/>
        </w:rPr>
        <w:t xml:space="preserve"> et la Thaïlande en tant que Président du Comité pour le Renforcement de la Coopération et de l’Assistance, le mercredi </w:t>
      </w:r>
      <w:r w:rsidRPr="002C12E8">
        <w:rPr>
          <w:rFonts w:ascii="Cambria" w:hAnsi="Cambria"/>
          <w:b/>
        </w:rPr>
        <w:t>21 juin</w:t>
      </w:r>
      <w:r>
        <w:rPr>
          <w:rFonts w:ascii="Cambria" w:hAnsi="Cambria"/>
          <w:b/>
        </w:rPr>
        <w:t xml:space="preserve"> 2023</w:t>
      </w:r>
      <w:r w:rsidR="009F0A37">
        <w:rPr>
          <w:rFonts w:ascii="Cambria" w:hAnsi="Cambria"/>
          <w:b/>
        </w:rPr>
        <w:t>, de 13H à 15H</w:t>
      </w:r>
      <w:r>
        <w:rPr>
          <w:rFonts w:ascii="Cambria" w:hAnsi="Cambria"/>
        </w:rPr>
        <w:t>.</w:t>
      </w:r>
    </w:p>
    <w:p w:rsidR="00DB5473" w:rsidRDefault="009F0A37" w:rsidP="00896DE4">
      <w:pPr>
        <w:spacing w:before="100" w:beforeAutospacing="1" w:after="100" w:afterAutospacing="1" w:line="360" w:lineRule="auto"/>
        <w:ind w:firstLine="708"/>
        <w:jc w:val="both"/>
        <w:rPr>
          <w:rFonts w:ascii="Cambria" w:hAnsi="Cambria"/>
        </w:rPr>
      </w:pPr>
      <w:r>
        <w:rPr>
          <w:rFonts w:ascii="Cambria" w:hAnsi="Cambria"/>
        </w:rPr>
        <w:t>Dix-</w:t>
      </w:r>
      <w:r w:rsidR="00DB5473">
        <w:rPr>
          <w:rFonts w:ascii="Cambria" w:hAnsi="Cambria"/>
        </w:rPr>
        <w:t>neuf (</w:t>
      </w:r>
      <w:r w:rsidR="00DB5473" w:rsidRPr="009F0A37">
        <w:rPr>
          <w:rFonts w:ascii="Cambria" w:hAnsi="Cambria"/>
          <w:b/>
        </w:rPr>
        <w:t>19</w:t>
      </w:r>
      <w:r>
        <w:rPr>
          <w:rFonts w:ascii="Cambria" w:hAnsi="Cambria"/>
        </w:rPr>
        <w:t>) Etats-P</w:t>
      </w:r>
      <w:r w:rsidR="00DB5473">
        <w:rPr>
          <w:rFonts w:ascii="Cambria" w:hAnsi="Cambria"/>
        </w:rPr>
        <w:t>arties ont, à leur tour, fait le point sur l’état d’avancement de leurs engagements par rapport à l’ar</w:t>
      </w:r>
      <w:r w:rsidR="00896DE4">
        <w:rPr>
          <w:rFonts w:ascii="Cambria" w:hAnsi="Cambria"/>
        </w:rPr>
        <w:t>ticle 5 et,</w:t>
      </w:r>
      <w:r w:rsidR="00DB5473" w:rsidRPr="00F31D82">
        <w:rPr>
          <w:rFonts w:ascii="Cambria" w:hAnsi="Cambria"/>
        </w:rPr>
        <w:t xml:space="preserve"> </w:t>
      </w:r>
      <w:r w:rsidR="00896DE4">
        <w:rPr>
          <w:rFonts w:ascii="Cambria" w:hAnsi="Cambria"/>
        </w:rPr>
        <w:t xml:space="preserve">à </w:t>
      </w:r>
      <w:r w:rsidR="00DB5473" w:rsidRPr="00F31D82">
        <w:rPr>
          <w:rFonts w:ascii="Cambria" w:hAnsi="Cambria"/>
        </w:rPr>
        <w:t xml:space="preserve">la suite de ces présentations, </w:t>
      </w:r>
      <w:r w:rsidR="00DB5473">
        <w:rPr>
          <w:rFonts w:ascii="Cambria" w:hAnsi="Cambria"/>
        </w:rPr>
        <w:t xml:space="preserve">des délégations ont fait </w:t>
      </w:r>
      <w:r w:rsidR="00DB5473" w:rsidRPr="00F31D82">
        <w:rPr>
          <w:rFonts w:ascii="Cambria" w:hAnsi="Cambria"/>
        </w:rPr>
        <w:t xml:space="preserve">état </w:t>
      </w:r>
      <w:r w:rsidR="00DB5473">
        <w:rPr>
          <w:rFonts w:ascii="Cambria" w:hAnsi="Cambria"/>
        </w:rPr>
        <w:t xml:space="preserve">de leurs observations </w:t>
      </w:r>
      <w:r w:rsidR="00896DE4">
        <w:rPr>
          <w:rFonts w:ascii="Cambria" w:hAnsi="Cambria"/>
        </w:rPr>
        <w:t xml:space="preserve">et remarques </w:t>
      </w:r>
      <w:r w:rsidR="00DB5473">
        <w:rPr>
          <w:rFonts w:ascii="Cambria" w:hAnsi="Cambria"/>
        </w:rPr>
        <w:t>sur cette question.</w:t>
      </w:r>
    </w:p>
    <w:p w:rsidR="00DB5473" w:rsidRPr="00F31D82" w:rsidRDefault="00DB5473" w:rsidP="00DB5473">
      <w:pPr>
        <w:spacing w:before="100" w:beforeAutospacing="1" w:after="100" w:afterAutospacing="1" w:line="360" w:lineRule="auto"/>
        <w:ind w:firstLine="708"/>
        <w:jc w:val="both"/>
        <w:rPr>
          <w:rFonts w:ascii="Cambria" w:hAnsi="Cambria"/>
        </w:rPr>
      </w:pPr>
      <w:r w:rsidRPr="00F31D82">
        <w:rPr>
          <w:rFonts w:ascii="Cambria" w:hAnsi="Cambria"/>
        </w:rPr>
        <w:t xml:space="preserve">Concernant </w:t>
      </w:r>
      <w:r>
        <w:rPr>
          <w:rFonts w:ascii="Cambria" w:hAnsi="Cambria"/>
        </w:rPr>
        <w:t>l</w:t>
      </w:r>
      <w:r w:rsidRPr="00F31C39">
        <w:rPr>
          <w:rFonts w:ascii="Cambria" w:hAnsi="Cambria"/>
        </w:rPr>
        <w:t>e Com</w:t>
      </w:r>
      <w:r>
        <w:rPr>
          <w:rFonts w:ascii="Cambria" w:hAnsi="Cambria"/>
        </w:rPr>
        <w:t>ité pour le renforcement de la Coopération et de l’A</w:t>
      </w:r>
      <w:r w:rsidRPr="00F31C39">
        <w:rPr>
          <w:rFonts w:ascii="Cambria" w:hAnsi="Cambria"/>
        </w:rPr>
        <w:t xml:space="preserve">ssistance, </w:t>
      </w:r>
      <w:r>
        <w:rPr>
          <w:rFonts w:ascii="Cambria" w:hAnsi="Cambria"/>
        </w:rPr>
        <w:t>présidé</w:t>
      </w:r>
      <w:r w:rsidRPr="00F31C39">
        <w:rPr>
          <w:rFonts w:ascii="Cambria" w:hAnsi="Cambria"/>
        </w:rPr>
        <w:t xml:space="preserve"> </w:t>
      </w:r>
      <w:r>
        <w:rPr>
          <w:rFonts w:ascii="Cambria" w:hAnsi="Cambria"/>
        </w:rPr>
        <w:t xml:space="preserve">par la </w:t>
      </w:r>
      <w:r w:rsidRPr="006149A3">
        <w:rPr>
          <w:rFonts w:ascii="Cambria" w:hAnsi="Cambria"/>
          <w:b/>
        </w:rPr>
        <w:t>Thaïlande</w:t>
      </w:r>
      <w:r>
        <w:rPr>
          <w:rFonts w:ascii="Cambria" w:hAnsi="Cambria"/>
        </w:rPr>
        <w:t xml:space="preserve"> et composé de l’</w:t>
      </w:r>
      <w:r w:rsidRPr="006149A3">
        <w:rPr>
          <w:rFonts w:ascii="Cambria" w:hAnsi="Cambria"/>
          <w:b/>
        </w:rPr>
        <w:t>Algérie</w:t>
      </w:r>
      <w:r w:rsidRPr="004B3B3F">
        <w:rPr>
          <w:rFonts w:ascii="Cambria" w:hAnsi="Cambria"/>
        </w:rPr>
        <w:t xml:space="preserve">, du </w:t>
      </w:r>
      <w:r w:rsidRPr="006149A3">
        <w:rPr>
          <w:rFonts w:ascii="Cambria" w:hAnsi="Cambria"/>
          <w:b/>
        </w:rPr>
        <w:t>Japon</w:t>
      </w:r>
      <w:r w:rsidRPr="004B3B3F">
        <w:rPr>
          <w:rFonts w:ascii="Cambria" w:hAnsi="Cambria"/>
        </w:rPr>
        <w:t xml:space="preserve"> et des </w:t>
      </w:r>
      <w:r w:rsidRPr="006149A3">
        <w:rPr>
          <w:rFonts w:ascii="Cambria" w:hAnsi="Cambria"/>
          <w:b/>
        </w:rPr>
        <w:t>Pays-Bas</w:t>
      </w:r>
      <w:r w:rsidRPr="00F31C39">
        <w:rPr>
          <w:rFonts w:ascii="Cambria" w:hAnsi="Cambria"/>
        </w:rPr>
        <w:t xml:space="preserve">, </w:t>
      </w:r>
      <w:r w:rsidRPr="00F31D82">
        <w:rPr>
          <w:rFonts w:ascii="Cambria" w:hAnsi="Cambria"/>
        </w:rPr>
        <w:t>il a exposé</w:t>
      </w:r>
      <w:r w:rsidRPr="00F31C39">
        <w:rPr>
          <w:rFonts w:ascii="Cambria" w:hAnsi="Cambria"/>
        </w:rPr>
        <w:t xml:space="preserve"> </w:t>
      </w:r>
      <w:r>
        <w:rPr>
          <w:rFonts w:ascii="Cambria" w:hAnsi="Cambria"/>
        </w:rPr>
        <w:t>ses activités depuis la</w:t>
      </w:r>
      <w:r w:rsidRPr="00F31C39">
        <w:rPr>
          <w:rFonts w:ascii="Cambria" w:hAnsi="Cambria"/>
        </w:rPr>
        <w:t xml:space="preserve"> 20</w:t>
      </w:r>
      <w:r w:rsidRPr="004B3B3F">
        <w:rPr>
          <w:rFonts w:ascii="Cambria" w:hAnsi="Cambria"/>
          <w:vertAlign w:val="superscript"/>
        </w:rPr>
        <w:t>ème</w:t>
      </w:r>
      <w:r>
        <w:rPr>
          <w:rFonts w:ascii="Cambria" w:hAnsi="Cambria"/>
        </w:rPr>
        <w:t xml:space="preserve"> Conférence des Etats Partie</w:t>
      </w:r>
      <w:r w:rsidR="00896DE4">
        <w:rPr>
          <w:rFonts w:ascii="Cambria" w:hAnsi="Cambria"/>
        </w:rPr>
        <w:t>s</w:t>
      </w:r>
      <w:r>
        <w:rPr>
          <w:rFonts w:ascii="Cambria" w:hAnsi="Cambria"/>
        </w:rPr>
        <w:t xml:space="preserve">. </w:t>
      </w:r>
      <w:r w:rsidRPr="00F31C39">
        <w:rPr>
          <w:rFonts w:ascii="Cambria" w:hAnsi="Cambria"/>
        </w:rPr>
        <w:t xml:space="preserve"> </w:t>
      </w:r>
      <w:r>
        <w:rPr>
          <w:rFonts w:ascii="Cambria" w:hAnsi="Cambria"/>
        </w:rPr>
        <w:t xml:space="preserve">Il a aussi partagé </w:t>
      </w:r>
      <w:r w:rsidRPr="00F31C39">
        <w:rPr>
          <w:rFonts w:ascii="Cambria" w:hAnsi="Cambria"/>
        </w:rPr>
        <w:t>ses réflexions sur la mise en œuvre</w:t>
      </w:r>
      <w:r>
        <w:rPr>
          <w:rFonts w:ascii="Cambria" w:hAnsi="Cambria"/>
        </w:rPr>
        <w:t>,</w:t>
      </w:r>
      <w:r w:rsidR="00896DE4">
        <w:rPr>
          <w:rFonts w:ascii="Cambria" w:hAnsi="Cambria"/>
        </w:rPr>
        <w:t xml:space="preserve"> par les E</w:t>
      </w:r>
      <w:r w:rsidRPr="00F31C39">
        <w:rPr>
          <w:rFonts w:ascii="Cambria" w:hAnsi="Cambria"/>
        </w:rPr>
        <w:t xml:space="preserve">tats </w:t>
      </w:r>
      <w:r w:rsidR="00896DE4">
        <w:rPr>
          <w:rFonts w:ascii="Cambria" w:hAnsi="Cambria"/>
        </w:rPr>
        <w:t>P</w:t>
      </w:r>
      <w:r w:rsidRPr="00F31C39">
        <w:rPr>
          <w:rFonts w:ascii="Cambria" w:hAnsi="Cambria"/>
        </w:rPr>
        <w:t>arties</w:t>
      </w:r>
      <w:r>
        <w:rPr>
          <w:rFonts w:ascii="Cambria" w:hAnsi="Cambria"/>
        </w:rPr>
        <w:t>, des engagements de Coopération et d’A</w:t>
      </w:r>
      <w:r w:rsidRPr="00F31C39">
        <w:rPr>
          <w:rFonts w:ascii="Cambria" w:hAnsi="Cambria"/>
        </w:rPr>
        <w:t xml:space="preserve">ssistance au titre </w:t>
      </w:r>
      <w:r>
        <w:rPr>
          <w:rFonts w:ascii="Cambria" w:hAnsi="Cambria"/>
        </w:rPr>
        <w:t xml:space="preserve">des actions </w:t>
      </w:r>
      <w:r w:rsidRPr="005D5DF8">
        <w:rPr>
          <w:rFonts w:ascii="Cambria" w:hAnsi="Cambria"/>
          <w:b/>
        </w:rPr>
        <w:t>42</w:t>
      </w:r>
      <w:r>
        <w:rPr>
          <w:rFonts w:ascii="Cambria" w:hAnsi="Cambria"/>
        </w:rPr>
        <w:t xml:space="preserve"> à </w:t>
      </w:r>
      <w:r w:rsidRPr="005D5DF8">
        <w:rPr>
          <w:rFonts w:ascii="Cambria" w:hAnsi="Cambria"/>
          <w:b/>
        </w:rPr>
        <w:t>47</w:t>
      </w:r>
      <w:r>
        <w:rPr>
          <w:rFonts w:ascii="Cambria" w:hAnsi="Cambria"/>
        </w:rPr>
        <w:t xml:space="preserve"> du Plan d’Action d’Oslo</w:t>
      </w:r>
      <w:r w:rsidRPr="00F31C39">
        <w:rPr>
          <w:rFonts w:ascii="Cambria" w:hAnsi="Cambria"/>
        </w:rPr>
        <w:t xml:space="preserve">. </w:t>
      </w:r>
      <w:r>
        <w:rPr>
          <w:rFonts w:ascii="Cambria" w:hAnsi="Cambria"/>
        </w:rPr>
        <w:t>D</w:t>
      </w:r>
      <w:r w:rsidR="00896DE4">
        <w:rPr>
          <w:rFonts w:ascii="Cambria" w:hAnsi="Cambria"/>
        </w:rPr>
        <w:t xml:space="preserve">ix-neuf </w:t>
      </w:r>
      <w:r>
        <w:rPr>
          <w:rFonts w:ascii="Cambria" w:hAnsi="Cambria"/>
        </w:rPr>
        <w:t>(</w:t>
      </w:r>
      <w:r w:rsidRPr="00896DE4">
        <w:rPr>
          <w:rFonts w:ascii="Cambria" w:hAnsi="Cambria"/>
          <w:b/>
        </w:rPr>
        <w:t>19</w:t>
      </w:r>
      <w:r>
        <w:rPr>
          <w:rFonts w:ascii="Cambria" w:hAnsi="Cambria"/>
        </w:rPr>
        <w:t xml:space="preserve">) </w:t>
      </w:r>
      <w:r w:rsidR="00896DE4">
        <w:rPr>
          <w:rFonts w:ascii="Cambria" w:hAnsi="Cambria"/>
        </w:rPr>
        <w:t>Pays Membres et des O</w:t>
      </w:r>
      <w:r>
        <w:rPr>
          <w:rFonts w:ascii="Cambria" w:hAnsi="Cambria"/>
        </w:rPr>
        <w:t xml:space="preserve">bservateurs </w:t>
      </w:r>
      <w:r w:rsidRPr="00F31C39">
        <w:rPr>
          <w:rFonts w:ascii="Cambria" w:hAnsi="Cambria"/>
        </w:rPr>
        <w:t xml:space="preserve">ont fait le point sur leurs efforts et </w:t>
      </w:r>
      <w:r>
        <w:rPr>
          <w:rFonts w:ascii="Cambria" w:hAnsi="Cambria"/>
        </w:rPr>
        <w:t xml:space="preserve">les difficultés rencontrées. </w:t>
      </w:r>
      <w:r w:rsidRPr="00F31D82">
        <w:rPr>
          <w:rFonts w:ascii="Cambria" w:hAnsi="Cambria"/>
        </w:rPr>
        <w:t xml:space="preserve">En effet, il a été déploré la concentration de la coopération et de l’assistance dans certaines régions du monde au détriment des pays proches d’éradiquer la contamination par mine. </w:t>
      </w:r>
    </w:p>
    <w:p w:rsidR="00DB5473" w:rsidRPr="00F31D82" w:rsidRDefault="00DB5473" w:rsidP="00DB5473">
      <w:pPr>
        <w:spacing w:before="100" w:beforeAutospacing="1" w:after="100" w:afterAutospacing="1" w:line="360" w:lineRule="auto"/>
        <w:ind w:firstLine="708"/>
        <w:jc w:val="both"/>
        <w:rPr>
          <w:rFonts w:ascii="Cambria" w:hAnsi="Cambria"/>
        </w:rPr>
      </w:pPr>
      <w:r w:rsidRPr="00F31D82">
        <w:rPr>
          <w:rFonts w:ascii="Cambria" w:hAnsi="Cambria"/>
        </w:rPr>
        <w:t>A ce sujet, il a été recommandé de coaliser les efforts pour permettre à ces pays dont les défis restants sont atteignables à court</w:t>
      </w:r>
      <w:r w:rsidR="00896DE4">
        <w:rPr>
          <w:rFonts w:ascii="Cambria" w:hAnsi="Cambria"/>
        </w:rPr>
        <w:t xml:space="preserve"> terme</w:t>
      </w:r>
      <w:r w:rsidRPr="00F31D82">
        <w:rPr>
          <w:rFonts w:ascii="Cambria" w:hAnsi="Cambria"/>
        </w:rPr>
        <w:t xml:space="preserve"> de parvenir à atteindre l</w:t>
      </w:r>
      <w:r w:rsidR="00896DE4">
        <w:rPr>
          <w:rFonts w:ascii="Cambria" w:hAnsi="Cambria"/>
        </w:rPr>
        <w:t>eurs objectifs au regard de la C</w:t>
      </w:r>
      <w:r w:rsidRPr="00F31D82">
        <w:rPr>
          <w:rFonts w:ascii="Cambria" w:hAnsi="Cambria"/>
        </w:rPr>
        <w:t xml:space="preserve">onvention.    </w:t>
      </w:r>
    </w:p>
    <w:p w:rsidR="00DB5473" w:rsidRDefault="00DB5473" w:rsidP="00896DE4">
      <w:pPr>
        <w:spacing w:after="100" w:afterAutospacing="1" w:line="360" w:lineRule="auto"/>
        <w:ind w:firstLine="709"/>
        <w:jc w:val="both"/>
        <w:rPr>
          <w:rFonts w:ascii="Cambria" w:hAnsi="Cambria"/>
        </w:rPr>
      </w:pPr>
      <w:r>
        <w:rPr>
          <w:rFonts w:ascii="Cambria" w:hAnsi="Cambria"/>
        </w:rPr>
        <w:t xml:space="preserve">Le deuxième jour des sessions a été consacré aux discussions thématiques. A ce </w:t>
      </w:r>
      <w:r w:rsidRPr="00F31D82">
        <w:rPr>
          <w:rFonts w:ascii="Cambria" w:hAnsi="Cambria"/>
        </w:rPr>
        <w:t>titre</w:t>
      </w:r>
      <w:r w:rsidR="00896DE4">
        <w:rPr>
          <w:rFonts w:ascii="Cambria" w:hAnsi="Cambria"/>
        </w:rPr>
        <w:t>, le thème de « </w:t>
      </w:r>
      <w:r w:rsidRPr="00EA46A8">
        <w:rPr>
          <w:rFonts w:ascii="Cambria" w:hAnsi="Cambria"/>
          <w:b/>
          <w:i/>
        </w:rPr>
        <w:t>la Convention et la menace des mines antipersonnel improvisées</w:t>
      </w:r>
      <w:r w:rsidR="00896DE4">
        <w:rPr>
          <w:rFonts w:ascii="Cambria" w:hAnsi="Cambria"/>
        </w:rPr>
        <w:t> »</w:t>
      </w:r>
      <w:r>
        <w:rPr>
          <w:rFonts w:ascii="Cambria" w:hAnsi="Cambria"/>
        </w:rPr>
        <w:t xml:space="preserve"> a été examiné en début de journée. Les discussions autour de cette thématique ont permis de relever les difficultés ci-après :</w:t>
      </w:r>
    </w:p>
    <w:p w:rsidR="00DB5473" w:rsidRDefault="00DB5473" w:rsidP="00DB5473">
      <w:pPr>
        <w:pStyle w:val="Paragraphedeliste"/>
        <w:numPr>
          <w:ilvl w:val="0"/>
          <w:numId w:val="2"/>
        </w:numPr>
        <w:spacing w:after="100" w:afterAutospacing="1" w:line="360" w:lineRule="auto"/>
        <w:rPr>
          <w:rFonts w:ascii="Cambria" w:hAnsi="Cambria"/>
        </w:rPr>
      </w:pPr>
      <w:r>
        <w:rPr>
          <w:rFonts w:ascii="Cambria" w:hAnsi="Cambria"/>
        </w:rPr>
        <w:lastRenderedPageBreak/>
        <w:t xml:space="preserve">Faible </w:t>
      </w:r>
      <w:proofErr w:type="spellStart"/>
      <w:r>
        <w:rPr>
          <w:rFonts w:ascii="Cambria" w:hAnsi="Cambria"/>
        </w:rPr>
        <w:t>reporting</w:t>
      </w:r>
      <w:proofErr w:type="spellEnd"/>
      <w:r w:rsidRPr="00EA46A8">
        <w:rPr>
          <w:rFonts w:ascii="Cambria" w:hAnsi="Cambria"/>
        </w:rPr>
        <w:t xml:space="preserve"> </w:t>
      </w:r>
      <w:r>
        <w:rPr>
          <w:rFonts w:ascii="Cambria" w:hAnsi="Cambria"/>
        </w:rPr>
        <w:t>des incidents liés aux Engins E</w:t>
      </w:r>
      <w:r w:rsidRPr="00F31D82">
        <w:rPr>
          <w:rFonts w:ascii="Cambria" w:hAnsi="Cambria"/>
        </w:rPr>
        <w:t>xplosifs Improvisés</w:t>
      </w:r>
      <w:r w:rsidR="00896DE4">
        <w:rPr>
          <w:rFonts w:ascii="Cambria" w:hAnsi="Cambria"/>
        </w:rPr>
        <w:t xml:space="preserve"> </w:t>
      </w:r>
      <w:r w:rsidRPr="00F31D82">
        <w:rPr>
          <w:rFonts w:ascii="Cambria" w:hAnsi="Cambria"/>
        </w:rPr>
        <w:t>(</w:t>
      </w:r>
      <w:r w:rsidRPr="00896DE4">
        <w:rPr>
          <w:rFonts w:ascii="Cambria" w:hAnsi="Cambria"/>
          <w:b/>
        </w:rPr>
        <w:t>EEI</w:t>
      </w:r>
      <w:r>
        <w:rPr>
          <w:rFonts w:ascii="Cambria" w:hAnsi="Cambria"/>
        </w:rPr>
        <w:t>);</w:t>
      </w:r>
    </w:p>
    <w:p w:rsidR="00DB5473" w:rsidRDefault="00DB5473" w:rsidP="00DB5473">
      <w:pPr>
        <w:pStyle w:val="Paragraphedeliste"/>
        <w:numPr>
          <w:ilvl w:val="0"/>
          <w:numId w:val="2"/>
        </w:numPr>
        <w:spacing w:after="100" w:afterAutospacing="1" w:line="360" w:lineRule="auto"/>
        <w:rPr>
          <w:rFonts w:ascii="Cambria" w:hAnsi="Cambria"/>
        </w:rPr>
      </w:pPr>
      <w:r>
        <w:rPr>
          <w:rFonts w:ascii="Cambria" w:hAnsi="Cambria"/>
        </w:rPr>
        <w:t>Origines des EEI inconnues ;</w:t>
      </w:r>
    </w:p>
    <w:p w:rsidR="00DB5473" w:rsidRDefault="00DB5473" w:rsidP="00DB5473">
      <w:pPr>
        <w:pStyle w:val="Paragraphedeliste"/>
        <w:numPr>
          <w:ilvl w:val="0"/>
          <w:numId w:val="2"/>
        </w:numPr>
        <w:spacing w:after="100" w:afterAutospacing="1" w:line="360" w:lineRule="auto"/>
        <w:rPr>
          <w:rFonts w:ascii="Cambria" w:hAnsi="Cambria"/>
        </w:rPr>
      </w:pPr>
      <w:r>
        <w:rPr>
          <w:rFonts w:ascii="Cambria" w:hAnsi="Cambria"/>
        </w:rPr>
        <w:t>Difficulté à cerner  le risque ;</w:t>
      </w:r>
    </w:p>
    <w:p w:rsidR="00DB5473" w:rsidRDefault="00DB5473" w:rsidP="00DB5473">
      <w:pPr>
        <w:pStyle w:val="Paragraphedeliste"/>
        <w:numPr>
          <w:ilvl w:val="0"/>
          <w:numId w:val="2"/>
        </w:numPr>
        <w:spacing w:after="100" w:afterAutospacing="1" w:line="360" w:lineRule="auto"/>
        <w:rPr>
          <w:rFonts w:ascii="Cambria" w:hAnsi="Cambria"/>
        </w:rPr>
      </w:pPr>
      <w:r>
        <w:rPr>
          <w:rFonts w:ascii="Cambria" w:hAnsi="Cambria"/>
        </w:rPr>
        <w:t>Psychose chez les communautés touchées ;</w:t>
      </w:r>
    </w:p>
    <w:p w:rsidR="00DB5473" w:rsidRDefault="00DB5473" w:rsidP="00DB5473">
      <w:pPr>
        <w:pStyle w:val="Paragraphedeliste"/>
        <w:numPr>
          <w:ilvl w:val="0"/>
          <w:numId w:val="2"/>
        </w:numPr>
        <w:spacing w:after="100" w:afterAutospacing="1" w:line="360" w:lineRule="auto"/>
        <w:rPr>
          <w:rFonts w:ascii="Cambria" w:hAnsi="Cambria"/>
        </w:rPr>
      </w:pPr>
      <w:r>
        <w:rPr>
          <w:rFonts w:ascii="Cambria" w:hAnsi="Cambria"/>
        </w:rPr>
        <w:t>Pas de distinction dans la législation pour traiter les mines conventionnelles et les mines improvisées ;</w:t>
      </w:r>
    </w:p>
    <w:p w:rsidR="00DB5473" w:rsidRPr="00EA46A8" w:rsidRDefault="00DB5473" w:rsidP="00DB5473">
      <w:pPr>
        <w:pStyle w:val="Paragraphedeliste"/>
        <w:numPr>
          <w:ilvl w:val="0"/>
          <w:numId w:val="2"/>
        </w:numPr>
        <w:spacing w:after="100" w:afterAutospacing="1" w:line="360" w:lineRule="auto"/>
        <w:rPr>
          <w:rFonts w:ascii="Cambria" w:hAnsi="Cambria"/>
        </w:rPr>
      </w:pPr>
      <w:r>
        <w:rPr>
          <w:rFonts w:ascii="Cambria" w:hAnsi="Cambria"/>
        </w:rPr>
        <w:t>Entrave à l’accès aux terres.</w:t>
      </w:r>
    </w:p>
    <w:p w:rsidR="00DB5473" w:rsidRDefault="00DB5473" w:rsidP="00DB5473">
      <w:pPr>
        <w:spacing w:after="100" w:afterAutospacing="1" w:line="360" w:lineRule="auto"/>
        <w:ind w:firstLine="709"/>
        <w:jc w:val="both"/>
        <w:rPr>
          <w:rFonts w:ascii="Cambria" w:hAnsi="Cambria"/>
          <w:b/>
          <w:i/>
        </w:rPr>
      </w:pPr>
      <w:r>
        <w:rPr>
          <w:rFonts w:ascii="Cambria" w:hAnsi="Cambria"/>
        </w:rPr>
        <w:t xml:space="preserve">Il s’en est suivi la réflexion sur </w:t>
      </w:r>
      <w:r w:rsidR="00896DE4">
        <w:rPr>
          <w:rFonts w:ascii="Cambria" w:hAnsi="Cambria"/>
        </w:rPr>
        <w:t>« </w:t>
      </w:r>
      <w:r w:rsidRPr="00EA46A8">
        <w:rPr>
          <w:rFonts w:ascii="Cambria" w:hAnsi="Cambria"/>
          <w:b/>
          <w:i/>
        </w:rPr>
        <w:t>l</w:t>
      </w:r>
      <w:r>
        <w:rPr>
          <w:rFonts w:ascii="Cambria" w:hAnsi="Cambria"/>
          <w:b/>
          <w:i/>
        </w:rPr>
        <w:t>’</w:t>
      </w:r>
      <w:r w:rsidRPr="00EA46A8">
        <w:rPr>
          <w:rFonts w:ascii="Cambria" w:hAnsi="Cambria"/>
          <w:b/>
          <w:i/>
        </w:rPr>
        <w:t>Assistance aux Vict</w:t>
      </w:r>
      <w:r>
        <w:rPr>
          <w:rFonts w:ascii="Cambria" w:hAnsi="Cambria"/>
          <w:b/>
          <w:i/>
        </w:rPr>
        <w:t>i</w:t>
      </w:r>
      <w:r w:rsidR="00896DE4">
        <w:rPr>
          <w:rFonts w:ascii="Cambria" w:hAnsi="Cambria"/>
          <w:b/>
          <w:i/>
        </w:rPr>
        <w:t>mes et le Plan d’A</w:t>
      </w:r>
      <w:r w:rsidRPr="00EA46A8">
        <w:rPr>
          <w:rFonts w:ascii="Cambria" w:hAnsi="Cambria"/>
          <w:b/>
          <w:i/>
        </w:rPr>
        <w:t>ction d’Oslo : sommes-nous sur la bonne voie pour offrir du soutien en santé mentale et psychosociale ?</w:t>
      </w:r>
      <w:r w:rsidR="00896DE4">
        <w:rPr>
          <w:rFonts w:ascii="Cambria" w:hAnsi="Cambria"/>
          <w:b/>
          <w:i/>
        </w:rPr>
        <w:t> »</w:t>
      </w:r>
      <w:r w:rsidRPr="00EA46A8">
        <w:rPr>
          <w:rFonts w:ascii="Cambria" w:hAnsi="Cambria"/>
          <w:b/>
          <w:i/>
        </w:rPr>
        <w:t xml:space="preserve"> </w:t>
      </w:r>
    </w:p>
    <w:p w:rsidR="00DB5473" w:rsidRDefault="00DB5473" w:rsidP="00DB5473">
      <w:pPr>
        <w:spacing w:after="100" w:afterAutospacing="1" w:line="360" w:lineRule="auto"/>
        <w:ind w:firstLine="709"/>
        <w:jc w:val="both"/>
        <w:rPr>
          <w:rFonts w:ascii="Cambria" w:hAnsi="Cambria"/>
        </w:rPr>
      </w:pPr>
      <w:r w:rsidRPr="00D661C8">
        <w:rPr>
          <w:rFonts w:ascii="Cambria" w:hAnsi="Cambria"/>
        </w:rPr>
        <w:t>A ce sujet</w:t>
      </w:r>
      <w:r w:rsidR="00896DE4">
        <w:rPr>
          <w:rFonts w:ascii="Cambria" w:hAnsi="Cambria"/>
        </w:rPr>
        <w:t>,</w:t>
      </w:r>
      <w:r w:rsidRPr="00D661C8">
        <w:rPr>
          <w:rFonts w:ascii="Cambria" w:hAnsi="Cambria"/>
        </w:rPr>
        <w:t xml:space="preserve"> il a été </w:t>
      </w:r>
      <w:r>
        <w:rPr>
          <w:rFonts w:ascii="Cambria" w:hAnsi="Cambria"/>
        </w:rPr>
        <w:t xml:space="preserve">relevé qu’en dépit des avancées notées dans la prise en charge des victimes, plusieurs pays n’ont même pas de structures adaptées. </w:t>
      </w:r>
    </w:p>
    <w:p w:rsidR="00DB5473" w:rsidRDefault="00DB5473" w:rsidP="00DB5473">
      <w:pPr>
        <w:spacing w:after="100" w:afterAutospacing="1" w:line="360" w:lineRule="auto"/>
        <w:ind w:firstLine="708"/>
        <w:jc w:val="both"/>
        <w:rPr>
          <w:rFonts w:ascii="Cambria" w:hAnsi="Cambria"/>
        </w:rPr>
      </w:pPr>
      <w:r>
        <w:rPr>
          <w:rFonts w:ascii="Cambria" w:hAnsi="Cambria"/>
        </w:rPr>
        <w:t xml:space="preserve">Le thème </w:t>
      </w:r>
      <w:r w:rsidR="00896DE4">
        <w:rPr>
          <w:rFonts w:ascii="Cambria" w:hAnsi="Cambria"/>
        </w:rPr>
        <w:t>« </w:t>
      </w:r>
      <w:r w:rsidRPr="005D5DF8">
        <w:rPr>
          <w:rFonts w:ascii="Cambria" w:hAnsi="Cambria"/>
          <w:b/>
          <w:i/>
        </w:rPr>
        <w:t>Terminer avec Force – Se préparer à l’achèvement le plus tôt possible</w:t>
      </w:r>
      <w:r w:rsidR="00896DE4">
        <w:rPr>
          <w:rFonts w:ascii="Cambria" w:hAnsi="Cambria"/>
          <w:b/>
          <w:i/>
        </w:rPr>
        <w:t> »</w:t>
      </w:r>
      <w:r>
        <w:rPr>
          <w:rFonts w:ascii="Cambria" w:hAnsi="Cambria"/>
        </w:rPr>
        <w:t xml:space="preserve">  a permis de relever la nécessité de prendre en compte les besoins des hommes, femmes, garçons et filles pour terminer car il est important de finir le travail entrepris. En outre, des efforts supplémentaires restent à entreprendre car il y a toujours des </w:t>
      </w:r>
      <w:r w:rsidRPr="00F31D82">
        <w:rPr>
          <w:rFonts w:ascii="Cambria" w:hAnsi="Cambria"/>
        </w:rPr>
        <w:t xml:space="preserve">espaces </w:t>
      </w:r>
      <w:r>
        <w:rPr>
          <w:rFonts w:ascii="Cambria" w:hAnsi="Cambria"/>
        </w:rPr>
        <w:t>densément minés à travers le monde.</w:t>
      </w:r>
    </w:p>
    <w:p w:rsidR="00DB5473" w:rsidRDefault="00896DE4" w:rsidP="00DB5473">
      <w:pPr>
        <w:spacing w:after="100" w:afterAutospacing="1" w:line="360" w:lineRule="auto"/>
        <w:ind w:firstLine="708"/>
        <w:jc w:val="both"/>
        <w:rPr>
          <w:rFonts w:ascii="Cambria" w:hAnsi="Cambria"/>
          <w:color w:val="00B050"/>
        </w:rPr>
      </w:pPr>
      <w:r>
        <w:rPr>
          <w:rFonts w:ascii="Cambria" w:hAnsi="Cambria"/>
        </w:rPr>
        <w:t>Le dernier thème de la journée « </w:t>
      </w:r>
      <w:r>
        <w:rPr>
          <w:rFonts w:ascii="Cambria" w:hAnsi="Cambria"/>
          <w:b/>
          <w:i/>
        </w:rPr>
        <w:t>Coopération et Assistance et Plan d’A</w:t>
      </w:r>
      <w:r w:rsidR="00DB5473" w:rsidRPr="005D5DF8">
        <w:rPr>
          <w:rFonts w:ascii="Cambria" w:hAnsi="Cambria"/>
          <w:b/>
          <w:i/>
        </w:rPr>
        <w:t>ction d’Oslo – Vers une meilleure coopération et assistanc</w:t>
      </w:r>
      <w:r>
        <w:rPr>
          <w:rFonts w:ascii="Cambria" w:hAnsi="Cambria"/>
          <w:b/>
          <w:i/>
        </w:rPr>
        <w:t>e »</w:t>
      </w:r>
      <w:r w:rsidR="00DB5473">
        <w:rPr>
          <w:rFonts w:ascii="Cambria" w:hAnsi="Cambria"/>
        </w:rPr>
        <w:t xml:space="preserve"> s’est penché sur la question du financement de l’action contre les mines. D’après les observateurs, le montant alloué au Déminage Humanitaire s’élève à </w:t>
      </w:r>
      <w:r w:rsidR="00DB5473" w:rsidRPr="005D5DF8">
        <w:rPr>
          <w:rFonts w:ascii="Cambria" w:hAnsi="Cambria"/>
          <w:b/>
        </w:rPr>
        <w:t>12 milliard de dollar</w:t>
      </w:r>
      <w:r w:rsidR="00DB5473">
        <w:rPr>
          <w:rFonts w:ascii="Cambria" w:hAnsi="Cambria"/>
          <w:b/>
        </w:rPr>
        <w:t>s</w:t>
      </w:r>
      <w:r w:rsidR="00DB5473" w:rsidRPr="005D5DF8">
        <w:rPr>
          <w:rFonts w:ascii="Cambria" w:hAnsi="Cambria"/>
          <w:b/>
        </w:rPr>
        <w:t xml:space="preserve"> </w:t>
      </w:r>
      <w:r w:rsidR="00DB5473">
        <w:rPr>
          <w:rFonts w:ascii="Cambria" w:hAnsi="Cambria"/>
        </w:rPr>
        <w:t>dont 80</w:t>
      </w:r>
      <w:r w:rsidR="00DB5473" w:rsidRPr="005D5DF8">
        <w:rPr>
          <w:rFonts w:ascii="Cambria" w:hAnsi="Cambria"/>
          <w:b/>
        </w:rPr>
        <w:t>%</w:t>
      </w:r>
      <w:r w:rsidR="00DB5473">
        <w:rPr>
          <w:rFonts w:ascii="Cambria" w:hAnsi="Cambria"/>
        </w:rPr>
        <w:t xml:space="preserve"> proviennent de fonds externes aux Etats. Le pic des soutiens a été noté en 2017 et depuis lors il y a une baisse </w:t>
      </w:r>
      <w:r w:rsidR="00DB5473" w:rsidRPr="00F31D82">
        <w:rPr>
          <w:rFonts w:ascii="Cambria" w:hAnsi="Cambria"/>
        </w:rPr>
        <w:t xml:space="preserve">régulière </w:t>
      </w:r>
      <w:r w:rsidR="00DB5473">
        <w:rPr>
          <w:rFonts w:ascii="Cambria" w:hAnsi="Cambria"/>
        </w:rPr>
        <w:t xml:space="preserve">des contributions à moins de 100 millions de dollars. Cette situation s’explique par l’avènement de la </w:t>
      </w:r>
      <w:proofErr w:type="spellStart"/>
      <w:r w:rsidR="00DB5473">
        <w:rPr>
          <w:rFonts w:ascii="Cambria" w:hAnsi="Cambria"/>
        </w:rPr>
        <w:t>Covid</w:t>
      </w:r>
      <w:proofErr w:type="spellEnd"/>
      <w:r w:rsidR="00DB5473">
        <w:rPr>
          <w:rFonts w:ascii="Cambria" w:hAnsi="Cambria"/>
        </w:rPr>
        <w:t xml:space="preserve"> 19 et de nouveaux conflits </w:t>
      </w:r>
      <w:r w:rsidR="0001194C">
        <w:rPr>
          <w:rFonts w:ascii="Cambria" w:hAnsi="Cambria"/>
        </w:rPr>
        <w:t>qui ont relégué</w:t>
      </w:r>
      <w:r w:rsidR="00DB5473" w:rsidRPr="00F31D82">
        <w:rPr>
          <w:rFonts w:ascii="Cambria" w:hAnsi="Cambria"/>
        </w:rPr>
        <w:t xml:space="preserve"> l’action </w:t>
      </w:r>
      <w:r w:rsidR="00DB5473">
        <w:rPr>
          <w:rFonts w:ascii="Cambria" w:hAnsi="Cambria"/>
        </w:rPr>
        <w:t xml:space="preserve">contre les mines </w:t>
      </w:r>
      <w:r w:rsidR="00DB5473" w:rsidRPr="00F31D82">
        <w:rPr>
          <w:rFonts w:ascii="Cambria" w:hAnsi="Cambria"/>
        </w:rPr>
        <w:t>au second plan</w:t>
      </w:r>
      <w:r w:rsidR="00DB5473">
        <w:rPr>
          <w:rFonts w:ascii="Cambria" w:hAnsi="Cambria"/>
          <w:color w:val="00B050"/>
        </w:rPr>
        <w:t xml:space="preserve">. </w:t>
      </w:r>
    </w:p>
    <w:p w:rsidR="00DB5473" w:rsidRDefault="00DB5473" w:rsidP="00DB5473">
      <w:pPr>
        <w:spacing w:after="100" w:afterAutospacing="1" w:line="360" w:lineRule="auto"/>
        <w:ind w:firstLine="708"/>
        <w:jc w:val="both"/>
        <w:rPr>
          <w:rFonts w:ascii="Cambria" w:hAnsi="Cambria"/>
        </w:rPr>
      </w:pPr>
      <w:r>
        <w:rPr>
          <w:rFonts w:ascii="Cambria" w:hAnsi="Cambria"/>
        </w:rPr>
        <w:t>Au regard de ce qui précède, l’objectif d’achèvement qui était fixé en 2025 semble inatteignable.</w:t>
      </w:r>
    </w:p>
    <w:p w:rsidR="00DB5473" w:rsidRPr="00460182" w:rsidRDefault="00DB5473" w:rsidP="00822961">
      <w:pPr>
        <w:spacing w:after="100" w:afterAutospacing="1" w:line="360" w:lineRule="auto"/>
        <w:ind w:firstLine="709"/>
        <w:jc w:val="both"/>
        <w:rPr>
          <w:rFonts w:ascii="Cambria" w:hAnsi="Cambria"/>
        </w:rPr>
      </w:pPr>
      <w:r>
        <w:rPr>
          <w:rFonts w:ascii="Cambria" w:hAnsi="Cambria"/>
        </w:rPr>
        <w:t>Le dernier jour des travaux a débuté avec la suite des échanges sur</w:t>
      </w:r>
      <w:r w:rsidRPr="002D4D59">
        <w:rPr>
          <w:rFonts w:ascii="Cambria" w:hAnsi="Cambria"/>
        </w:rPr>
        <w:t xml:space="preserve"> </w:t>
      </w:r>
      <w:r>
        <w:rPr>
          <w:rFonts w:ascii="Cambria" w:hAnsi="Cambria"/>
        </w:rPr>
        <w:t xml:space="preserve">le </w:t>
      </w:r>
      <w:r w:rsidRPr="00F31C39">
        <w:rPr>
          <w:rFonts w:ascii="Cambria" w:hAnsi="Cambria"/>
        </w:rPr>
        <w:t>Com</w:t>
      </w:r>
      <w:r w:rsidR="0001194C">
        <w:rPr>
          <w:rFonts w:ascii="Cambria" w:hAnsi="Cambria"/>
        </w:rPr>
        <w:t>ité pour le R</w:t>
      </w:r>
      <w:r>
        <w:rPr>
          <w:rFonts w:ascii="Cambria" w:hAnsi="Cambria"/>
        </w:rPr>
        <w:t>enforcement de la Coopération et de l’A</w:t>
      </w:r>
      <w:r w:rsidRPr="00F31C39">
        <w:rPr>
          <w:rFonts w:ascii="Cambria" w:hAnsi="Cambria"/>
        </w:rPr>
        <w:t>ssistance</w:t>
      </w:r>
      <w:r>
        <w:rPr>
          <w:rFonts w:ascii="Cambria" w:hAnsi="Cambria"/>
        </w:rPr>
        <w:t>. Il s’en est suivi la présentation des</w:t>
      </w:r>
      <w:r w:rsidRPr="00460182">
        <w:t xml:space="preserve"> </w:t>
      </w:r>
      <w:r w:rsidRPr="00460182">
        <w:rPr>
          <w:rFonts w:ascii="Cambria" w:hAnsi="Cambria"/>
        </w:rPr>
        <w:lastRenderedPageBreak/>
        <w:t xml:space="preserve">activités du Comité </w:t>
      </w:r>
      <w:r>
        <w:rPr>
          <w:rFonts w:ascii="Cambria" w:hAnsi="Cambria"/>
        </w:rPr>
        <w:t xml:space="preserve">sur la Conformité Coopérative </w:t>
      </w:r>
      <w:r w:rsidRPr="00460182">
        <w:rPr>
          <w:rFonts w:ascii="Cambria" w:hAnsi="Cambria"/>
        </w:rPr>
        <w:t xml:space="preserve">depuis </w:t>
      </w:r>
      <w:r>
        <w:rPr>
          <w:rFonts w:ascii="Cambria" w:hAnsi="Cambria"/>
        </w:rPr>
        <w:t>la 20</w:t>
      </w:r>
      <w:r w:rsidRPr="00460182">
        <w:rPr>
          <w:rFonts w:ascii="Cambria" w:hAnsi="Cambria"/>
          <w:vertAlign w:val="superscript"/>
        </w:rPr>
        <w:t>ème</w:t>
      </w:r>
      <w:r>
        <w:rPr>
          <w:rFonts w:ascii="Cambria" w:hAnsi="Cambria"/>
        </w:rPr>
        <w:t xml:space="preserve"> MSP. Le </w:t>
      </w:r>
      <w:r w:rsidRPr="00460182">
        <w:rPr>
          <w:rFonts w:ascii="Cambria" w:hAnsi="Cambria"/>
        </w:rPr>
        <w:t xml:space="preserve">Président </w:t>
      </w:r>
      <w:r>
        <w:rPr>
          <w:rFonts w:ascii="Cambria" w:hAnsi="Cambria"/>
        </w:rPr>
        <w:t>a</w:t>
      </w:r>
      <w:r w:rsidRPr="00F31D82">
        <w:rPr>
          <w:rFonts w:ascii="Cambria" w:hAnsi="Cambria"/>
        </w:rPr>
        <w:t>, à ce sujet</w:t>
      </w:r>
      <w:r>
        <w:rPr>
          <w:rFonts w:ascii="Cambria" w:hAnsi="Cambria"/>
        </w:rPr>
        <w:t>, partagé</w:t>
      </w:r>
      <w:r w:rsidRPr="00460182">
        <w:rPr>
          <w:rFonts w:ascii="Cambria" w:hAnsi="Cambria"/>
        </w:rPr>
        <w:t xml:space="preserve"> ses réflexions sur la mise en œuvre</w:t>
      </w:r>
      <w:r>
        <w:rPr>
          <w:rFonts w:ascii="Cambria" w:hAnsi="Cambria"/>
        </w:rPr>
        <w:t>,</w:t>
      </w:r>
      <w:r w:rsidRPr="00460182">
        <w:rPr>
          <w:rFonts w:ascii="Cambria" w:hAnsi="Cambria"/>
        </w:rPr>
        <w:t xml:space="preserve"> par les États Parties</w:t>
      </w:r>
      <w:r>
        <w:rPr>
          <w:rFonts w:ascii="Cambria" w:hAnsi="Cambria"/>
        </w:rPr>
        <w:t>,</w:t>
      </w:r>
      <w:r w:rsidRPr="00460182">
        <w:rPr>
          <w:rFonts w:ascii="Cambria" w:hAnsi="Cambria"/>
        </w:rPr>
        <w:t xml:space="preserve"> </w:t>
      </w:r>
      <w:r w:rsidRPr="00F31D82">
        <w:rPr>
          <w:rFonts w:ascii="Cambria" w:hAnsi="Cambria"/>
        </w:rPr>
        <w:t xml:space="preserve">de leurs engagements en terme </w:t>
      </w:r>
      <w:r>
        <w:rPr>
          <w:rFonts w:ascii="Cambria" w:hAnsi="Cambria"/>
        </w:rPr>
        <w:t>de conformité au titre des a</w:t>
      </w:r>
      <w:r w:rsidRPr="00460182">
        <w:rPr>
          <w:rFonts w:ascii="Cambria" w:hAnsi="Cambria"/>
        </w:rPr>
        <w:t xml:space="preserve">ctions </w:t>
      </w:r>
      <w:r w:rsidRPr="005D5DF8">
        <w:rPr>
          <w:rFonts w:ascii="Cambria" w:hAnsi="Cambria"/>
          <w:b/>
        </w:rPr>
        <w:t>42</w:t>
      </w:r>
      <w:r w:rsidRPr="00460182">
        <w:rPr>
          <w:rFonts w:ascii="Cambria" w:hAnsi="Cambria"/>
        </w:rPr>
        <w:t xml:space="preserve"> à </w:t>
      </w:r>
      <w:r w:rsidRPr="005D5DF8">
        <w:rPr>
          <w:rFonts w:ascii="Cambria" w:hAnsi="Cambria"/>
          <w:b/>
        </w:rPr>
        <w:t>47</w:t>
      </w:r>
      <w:r>
        <w:rPr>
          <w:rFonts w:ascii="Cambria" w:hAnsi="Cambria"/>
        </w:rPr>
        <w:t xml:space="preserve"> du PAO.</w:t>
      </w:r>
      <w:r w:rsidRPr="00460182">
        <w:rPr>
          <w:rFonts w:ascii="Cambria" w:hAnsi="Cambria"/>
        </w:rPr>
        <w:t xml:space="preserve"> </w:t>
      </w:r>
    </w:p>
    <w:p w:rsidR="00DB5473" w:rsidRDefault="00DB5473" w:rsidP="00822961">
      <w:pPr>
        <w:spacing w:after="100" w:afterAutospacing="1" w:line="360" w:lineRule="auto"/>
        <w:ind w:firstLine="709"/>
        <w:jc w:val="both"/>
        <w:rPr>
          <w:rFonts w:ascii="Cambria" w:hAnsi="Cambria"/>
        </w:rPr>
      </w:pPr>
      <w:r w:rsidRPr="00F31D82">
        <w:rPr>
          <w:rFonts w:ascii="Cambria" w:hAnsi="Cambria"/>
        </w:rPr>
        <w:t xml:space="preserve">A ce propos, l’Ukraine </w:t>
      </w:r>
      <w:r>
        <w:rPr>
          <w:rFonts w:ascii="Cambria" w:hAnsi="Cambria"/>
        </w:rPr>
        <w:t>et le Yémen,</w:t>
      </w:r>
      <w:r w:rsidRPr="00460182">
        <w:rPr>
          <w:rFonts w:ascii="Cambria" w:hAnsi="Cambria"/>
        </w:rPr>
        <w:t xml:space="preserve"> États parties dont le non-respect allégué ou connu des obligations générales prévues à l’article 1</w:t>
      </w:r>
      <w:r>
        <w:rPr>
          <w:rFonts w:ascii="Cambria" w:hAnsi="Cambria"/>
        </w:rPr>
        <w:t xml:space="preserve"> de la Convention</w:t>
      </w:r>
      <w:r w:rsidRPr="00460182">
        <w:rPr>
          <w:rFonts w:ascii="Cambria" w:hAnsi="Cambria"/>
        </w:rPr>
        <w:t xml:space="preserve">, ont fourni des </w:t>
      </w:r>
      <w:r w:rsidR="00822961">
        <w:rPr>
          <w:rFonts w:ascii="Cambria" w:hAnsi="Cambria"/>
        </w:rPr>
        <w:t xml:space="preserve">  </w:t>
      </w:r>
      <w:r w:rsidRPr="00460182">
        <w:rPr>
          <w:rFonts w:ascii="Cambria" w:hAnsi="Cambria"/>
        </w:rPr>
        <w:t>mises à jour sur leurs eff</w:t>
      </w:r>
      <w:r>
        <w:rPr>
          <w:rFonts w:ascii="Cambria" w:hAnsi="Cambria"/>
        </w:rPr>
        <w:t>orts pour traiter ces questions.</w:t>
      </w:r>
    </w:p>
    <w:p w:rsidR="00DB5473" w:rsidRPr="00D661C8" w:rsidRDefault="00DB5473" w:rsidP="00DB5473">
      <w:pPr>
        <w:spacing w:after="100" w:afterAutospacing="1" w:line="360" w:lineRule="auto"/>
        <w:ind w:firstLine="708"/>
        <w:jc w:val="both"/>
        <w:rPr>
          <w:rFonts w:ascii="Cambria" w:hAnsi="Cambria"/>
        </w:rPr>
      </w:pPr>
      <w:r>
        <w:rPr>
          <w:rFonts w:ascii="Cambria" w:hAnsi="Cambria"/>
        </w:rPr>
        <w:t xml:space="preserve">D’autres </w:t>
      </w:r>
      <w:r w:rsidR="006149A3">
        <w:rPr>
          <w:rFonts w:ascii="Cambria" w:hAnsi="Cambria"/>
        </w:rPr>
        <w:t xml:space="preserve">délégations ont, quant à elles, </w:t>
      </w:r>
      <w:proofErr w:type="gramStart"/>
      <w:r>
        <w:rPr>
          <w:rFonts w:ascii="Cambria" w:hAnsi="Cambria"/>
        </w:rPr>
        <w:t>pris</w:t>
      </w:r>
      <w:proofErr w:type="gramEnd"/>
      <w:r>
        <w:rPr>
          <w:rFonts w:ascii="Cambria" w:hAnsi="Cambria"/>
        </w:rPr>
        <w:t xml:space="preserve"> la parole pour échanger sur l’article 11. </w:t>
      </w:r>
      <w:r w:rsidRPr="00F31D82">
        <w:rPr>
          <w:rFonts w:ascii="Cambria" w:hAnsi="Cambria"/>
        </w:rPr>
        <w:t xml:space="preserve">C’est ainsi que </w:t>
      </w:r>
      <w:r>
        <w:rPr>
          <w:rFonts w:ascii="Cambria" w:hAnsi="Cambria"/>
        </w:rPr>
        <w:t>la Belgique a condamné l’utilisation des mines dans les conflits en cours et réitère son inquiétude sur le respect des obligations de l’article 5.</w:t>
      </w:r>
    </w:p>
    <w:p w:rsidR="00DB5473" w:rsidRPr="006E4329" w:rsidRDefault="00DB5473" w:rsidP="00DB5473">
      <w:pPr>
        <w:spacing w:after="100" w:afterAutospacing="1" w:line="360" w:lineRule="auto"/>
        <w:ind w:firstLine="709"/>
        <w:jc w:val="both"/>
        <w:rPr>
          <w:rFonts w:ascii="Cambria" w:hAnsi="Cambria"/>
        </w:rPr>
      </w:pPr>
      <w:r>
        <w:rPr>
          <w:rFonts w:ascii="Cambria" w:hAnsi="Cambria"/>
        </w:rPr>
        <w:t>Reprenant la parole, l</w:t>
      </w:r>
      <w:r w:rsidRPr="006E4329">
        <w:rPr>
          <w:rFonts w:ascii="Cambria" w:hAnsi="Cambria"/>
        </w:rPr>
        <w:t>e Président a également souligné la situation dans laquelle se trouve la Convention avec</w:t>
      </w:r>
      <w:r>
        <w:rPr>
          <w:rFonts w:ascii="Cambria" w:hAnsi="Cambria"/>
        </w:rPr>
        <w:t xml:space="preserve"> le cas de </w:t>
      </w:r>
      <w:r w:rsidRPr="006E4329">
        <w:rPr>
          <w:rFonts w:ascii="Cambria" w:hAnsi="Cambria"/>
        </w:rPr>
        <w:t xml:space="preserve"> l’Érythrée</w:t>
      </w:r>
      <w:r>
        <w:rPr>
          <w:rFonts w:ascii="Cambria" w:hAnsi="Cambria"/>
        </w:rPr>
        <w:t xml:space="preserve">. Il </w:t>
      </w:r>
      <w:r w:rsidRPr="006E4329">
        <w:rPr>
          <w:rFonts w:ascii="Cambria" w:hAnsi="Cambria"/>
        </w:rPr>
        <w:t>a rappelé que la Convention avait fait tout son possible pour engager un dialogue de coopération avec l’Érythrée</w:t>
      </w:r>
      <w:r>
        <w:rPr>
          <w:rFonts w:ascii="Cambria" w:hAnsi="Cambria"/>
        </w:rPr>
        <w:t xml:space="preserve"> pour l’amener à</w:t>
      </w:r>
      <w:r w:rsidRPr="006E4329">
        <w:rPr>
          <w:rFonts w:ascii="Cambria" w:hAnsi="Cambria"/>
        </w:rPr>
        <w:t xml:space="preserve"> soumett</w:t>
      </w:r>
      <w:r>
        <w:rPr>
          <w:rFonts w:ascii="Cambria" w:hAnsi="Cambria"/>
        </w:rPr>
        <w:t>r</w:t>
      </w:r>
      <w:r w:rsidRPr="006E4329">
        <w:rPr>
          <w:rFonts w:ascii="Cambria" w:hAnsi="Cambria"/>
        </w:rPr>
        <w:t>e un</w:t>
      </w:r>
      <w:r>
        <w:rPr>
          <w:rFonts w:ascii="Cambria" w:hAnsi="Cambria"/>
        </w:rPr>
        <w:t>e demande de prol</w:t>
      </w:r>
      <w:r w:rsidRPr="006E4329">
        <w:rPr>
          <w:rFonts w:ascii="Cambria" w:hAnsi="Cambria"/>
        </w:rPr>
        <w:t>o</w:t>
      </w:r>
      <w:r>
        <w:rPr>
          <w:rFonts w:ascii="Cambria" w:hAnsi="Cambria"/>
        </w:rPr>
        <w:t>n</w:t>
      </w:r>
      <w:r w:rsidRPr="006E4329">
        <w:rPr>
          <w:rFonts w:ascii="Cambria" w:hAnsi="Cambria"/>
        </w:rPr>
        <w:t xml:space="preserve">gation </w:t>
      </w:r>
      <w:r>
        <w:rPr>
          <w:rFonts w:ascii="Cambria" w:hAnsi="Cambria"/>
        </w:rPr>
        <w:t>au titre de l’a</w:t>
      </w:r>
      <w:r w:rsidRPr="006E4329">
        <w:rPr>
          <w:rFonts w:ascii="Cambria" w:hAnsi="Cambria"/>
        </w:rPr>
        <w:t>rticle 5</w:t>
      </w:r>
      <w:r>
        <w:rPr>
          <w:rFonts w:ascii="Cambria" w:hAnsi="Cambria"/>
        </w:rPr>
        <w:t xml:space="preserve"> ; ces </w:t>
      </w:r>
      <w:r w:rsidRPr="006E4329">
        <w:rPr>
          <w:rFonts w:ascii="Cambria" w:hAnsi="Cambria"/>
        </w:rPr>
        <w:t xml:space="preserve">efforts </w:t>
      </w:r>
      <w:r>
        <w:rPr>
          <w:rFonts w:ascii="Cambria" w:hAnsi="Cambria"/>
        </w:rPr>
        <w:t>n’ont</w:t>
      </w:r>
      <w:r w:rsidRPr="006E4329">
        <w:rPr>
          <w:rFonts w:ascii="Cambria" w:hAnsi="Cambria"/>
        </w:rPr>
        <w:t xml:space="preserve"> malheureusement</w:t>
      </w:r>
      <w:r>
        <w:rPr>
          <w:rFonts w:ascii="Cambria" w:hAnsi="Cambria"/>
        </w:rPr>
        <w:t xml:space="preserve"> pas donné de résultat.</w:t>
      </w:r>
      <w:r w:rsidRPr="006E4329">
        <w:rPr>
          <w:rFonts w:ascii="Cambria" w:hAnsi="Cambria"/>
        </w:rPr>
        <w:t xml:space="preserve"> </w:t>
      </w:r>
    </w:p>
    <w:p w:rsidR="00DB5473" w:rsidRPr="006E4329" w:rsidRDefault="00DB5473" w:rsidP="00DB5473">
      <w:pPr>
        <w:spacing w:after="100" w:afterAutospacing="1" w:line="360" w:lineRule="auto"/>
        <w:ind w:firstLine="709"/>
        <w:jc w:val="both"/>
        <w:rPr>
          <w:rFonts w:ascii="Cambria" w:hAnsi="Cambria"/>
        </w:rPr>
      </w:pPr>
      <w:r>
        <w:rPr>
          <w:rFonts w:ascii="Cambria" w:hAnsi="Cambria"/>
        </w:rPr>
        <w:t xml:space="preserve">Toutefois, le Comité reste ouvert au dialogue, conformément au </w:t>
      </w:r>
      <w:r w:rsidRPr="006E4329">
        <w:rPr>
          <w:rFonts w:ascii="Cambria" w:hAnsi="Cambria"/>
        </w:rPr>
        <w:t>caractère extrêmement coopératif</w:t>
      </w:r>
      <w:r>
        <w:rPr>
          <w:rFonts w:ascii="Cambria" w:hAnsi="Cambria"/>
        </w:rPr>
        <w:t xml:space="preserve"> de la Convention,</w:t>
      </w:r>
      <w:r w:rsidRPr="006E4329">
        <w:rPr>
          <w:rFonts w:ascii="Cambria" w:hAnsi="Cambria"/>
        </w:rPr>
        <w:t xml:space="preserve"> </w:t>
      </w:r>
      <w:r>
        <w:rPr>
          <w:rFonts w:ascii="Cambria" w:hAnsi="Cambria"/>
        </w:rPr>
        <w:t xml:space="preserve">afin de trouver les voies et moyens pour </w:t>
      </w:r>
      <w:r w:rsidRPr="006E4329">
        <w:rPr>
          <w:rFonts w:ascii="Cambria" w:hAnsi="Cambria"/>
        </w:rPr>
        <w:t xml:space="preserve"> l’Érythrée </w:t>
      </w:r>
      <w:r>
        <w:rPr>
          <w:rFonts w:ascii="Cambria" w:hAnsi="Cambria"/>
        </w:rPr>
        <w:t>de</w:t>
      </w:r>
      <w:r w:rsidRPr="006E4329">
        <w:rPr>
          <w:rFonts w:ascii="Cambria" w:hAnsi="Cambria"/>
        </w:rPr>
        <w:t xml:space="preserve"> se réengager dans les travaux</w:t>
      </w:r>
      <w:r>
        <w:rPr>
          <w:rFonts w:ascii="Cambria" w:hAnsi="Cambria"/>
        </w:rPr>
        <w:t xml:space="preserve"> le plus tôt possible</w:t>
      </w:r>
      <w:r w:rsidRPr="006E4329">
        <w:rPr>
          <w:rFonts w:ascii="Cambria" w:hAnsi="Cambria"/>
        </w:rPr>
        <w:t>.</w:t>
      </w:r>
    </w:p>
    <w:p w:rsidR="00DB5473" w:rsidRPr="00D64E49" w:rsidRDefault="00DB5473" w:rsidP="00A95F4A">
      <w:pPr>
        <w:spacing w:after="100" w:afterAutospacing="1" w:line="360" w:lineRule="auto"/>
        <w:ind w:firstLine="709"/>
        <w:jc w:val="both"/>
        <w:rPr>
          <w:rFonts w:ascii="Cambria" w:hAnsi="Cambria"/>
        </w:rPr>
      </w:pPr>
      <w:r>
        <w:rPr>
          <w:rFonts w:ascii="Cambria" w:hAnsi="Cambria"/>
        </w:rPr>
        <w:t>Au titre de son mandat, l</w:t>
      </w:r>
      <w:r w:rsidRPr="00D64E49">
        <w:rPr>
          <w:rFonts w:ascii="Cambria" w:hAnsi="Cambria"/>
        </w:rPr>
        <w:t xml:space="preserve">e Président </w:t>
      </w:r>
      <w:r>
        <w:rPr>
          <w:rFonts w:ascii="Cambria" w:hAnsi="Cambria"/>
        </w:rPr>
        <w:t>est revenu sur le</w:t>
      </w:r>
      <w:r w:rsidRPr="00D64E49">
        <w:rPr>
          <w:rFonts w:ascii="Cambria" w:hAnsi="Cambria"/>
        </w:rPr>
        <w:t>s activités</w:t>
      </w:r>
      <w:r>
        <w:rPr>
          <w:rFonts w:ascii="Cambria" w:hAnsi="Cambria"/>
        </w:rPr>
        <w:t xml:space="preserve"> menées dans le cadre de </w:t>
      </w:r>
      <w:r w:rsidRPr="00D64E49">
        <w:rPr>
          <w:rFonts w:ascii="Cambria" w:hAnsi="Cambria"/>
        </w:rPr>
        <w:t>l’universalisation et celles du Groupe de coordination de l’universalisation.</w:t>
      </w:r>
      <w:r w:rsidR="006149A3">
        <w:rPr>
          <w:rFonts w:ascii="Cambria" w:hAnsi="Cambria"/>
        </w:rPr>
        <w:t xml:space="preserve"> L</w:t>
      </w:r>
      <w:r w:rsidRPr="00F31D82">
        <w:rPr>
          <w:rFonts w:ascii="Cambria" w:hAnsi="Cambria"/>
        </w:rPr>
        <w:t xml:space="preserve">e </w:t>
      </w:r>
      <w:r>
        <w:rPr>
          <w:rFonts w:ascii="Cambria" w:hAnsi="Cambria"/>
        </w:rPr>
        <w:t xml:space="preserve">Laos, le Maroc et la Corée, </w:t>
      </w:r>
      <w:r w:rsidR="0001194C">
        <w:rPr>
          <w:rFonts w:ascii="Cambria" w:hAnsi="Cambria"/>
        </w:rPr>
        <w:t>E</w:t>
      </w:r>
      <w:r>
        <w:rPr>
          <w:rFonts w:ascii="Cambria" w:hAnsi="Cambria"/>
        </w:rPr>
        <w:t>tats non partie</w:t>
      </w:r>
      <w:r w:rsidR="0001194C">
        <w:rPr>
          <w:rFonts w:ascii="Cambria" w:hAnsi="Cambria"/>
        </w:rPr>
        <w:t>s</w:t>
      </w:r>
      <w:r>
        <w:rPr>
          <w:rFonts w:ascii="Cambria" w:hAnsi="Cambria"/>
        </w:rPr>
        <w:t>, ont fait le point sur les efforts consentis pour se rapprocher de la Convention.</w:t>
      </w:r>
      <w:r w:rsidR="00A95F4A">
        <w:rPr>
          <w:rFonts w:ascii="Cambria" w:hAnsi="Cambria"/>
        </w:rPr>
        <w:t xml:space="preserve"> </w:t>
      </w:r>
      <w:r>
        <w:rPr>
          <w:rFonts w:ascii="Cambria" w:hAnsi="Cambria"/>
        </w:rPr>
        <w:t>D’</w:t>
      </w:r>
      <w:r w:rsidRPr="00D64E49">
        <w:rPr>
          <w:rFonts w:ascii="Cambria" w:hAnsi="Cambria"/>
        </w:rPr>
        <w:t xml:space="preserve">autres délégations ont </w:t>
      </w:r>
      <w:r>
        <w:rPr>
          <w:rFonts w:ascii="Cambria" w:hAnsi="Cambria"/>
        </w:rPr>
        <w:t>mis à jour les</w:t>
      </w:r>
      <w:r w:rsidR="0001194C">
        <w:rPr>
          <w:rFonts w:ascii="Cambria" w:hAnsi="Cambria"/>
        </w:rPr>
        <w:t xml:space="preserve"> informations sur leurs efforts</w:t>
      </w:r>
      <w:r w:rsidRPr="00D64E49">
        <w:rPr>
          <w:rFonts w:ascii="Cambria" w:hAnsi="Cambria"/>
        </w:rPr>
        <w:t xml:space="preserve"> relati</w:t>
      </w:r>
      <w:r>
        <w:rPr>
          <w:rFonts w:ascii="Cambria" w:hAnsi="Cambria"/>
        </w:rPr>
        <w:t>f</w:t>
      </w:r>
      <w:r w:rsidRPr="00D64E49">
        <w:rPr>
          <w:rFonts w:ascii="Cambria" w:hAnsi="Cambria"/>
        </w:rPr>
        <w:t>s à l’universalisation conformément aux actions 11 et 12 du PA</w:t>
      </w:r>
      <w:r>
        <w:rPr>
          <w:rFonts w:ascii="Cambria" w:hAnsi="Cambria"/>
        </w:rPr>
        <w:t>O.</w:t>
      </w:r>
    </w:p>
    <w:p w:rsidR="00DB5473" w:rsidRPr="00E5769B" w:rsidRDefault="00DB5473" w:rsidP="00DB5473">
      <w:pPr>
        <w:spacing w:after="100" w:afterAutospacing="1" w:line="360" w:lineRule="auto"/>
        <w:ind w:firstLine="709"/>
        <w:jc w:val="both"/>
        <w:rPr>
          <w:rFonts w:ascii="Cambria" w:hAnsi="Cambria"/>
        </w:rPr>
      </w:pPr>
      <w:r>
        <w:rPr>
          <w:rFonts w:ascii="Cambria" w:hAnsi="Cambria"/>
        </w:rPr>
        <w:t xml:space="preserve">En ce qui concerne la </w:t>
      </w:r>
      <w:r w:rsidR="0001194C">
        <w:rPr>
          <w:rFonts w:ascii="Cambria" w:hAnsi="Cambria"/>
        </w:rPr>
        <w:t>Destruction des S</w:t>
      </w:r>
      <w:r w:rsidRPr="00E5769B">
        <w:rPr>
          <w:rFonts w:ascii="Cambria" w:hAnsi="Cambria"/>
        </w:rPr>
        <w:t>tocks</w:t>
      </w:r>
      <w:r w:rsidR="0001194C">
        <w:rPr>
          <w:rFonts w:ascii="Cambria" w:hAnsi="Cambria"/>
        </w:rPr>
        <w:t xml:space="preserve"> de mines antipersonnel</w:t>
      </w:r>
      <w:r>
        <w:rPr>
          <w:rFonts w:ascii="Cambria" w:hAnsi="Cambria"/>
        </w:rPr>
        <w:t>,</w:t>
      </w:r>
      <w:r w:rsidRPr="00E5769B">
        <w:rPr>
          <w:rFonts w:ascii="Cambria" w:hAnsi="Cambria"/>
        </w:rPr>
        <w:t xml:space="preserve"> </w:t>
      </w:r>
      <w:r>
        <w:rPr>
          <w:rFonts w:ascii="Cambria" w:hAnsi="Cambria"/>
        </w:rPr>
        <w:t>l</w:t>
      </w:r>
      <w:r w:rsidR="0001194C">
        <w:rPr>
          <w:rFonts w:ascii="Cambria" w:hAnsi="Cambria"/>
        </w:rPr>
        <w:t>e Président</w:t>
      </w:r>
      <w:r>
        <w:rPr>
          <w:rFonts w:ascii="Cambria" w:hAnsi="Cambria"/>
        </w:rPr>
        <w:t xml:space="preserve"> </w:t>
      </w:r>
      <w:r w:rsidRPr="00E5769B">
        <w:rPr>
          <w:rFonts w:ascii="Cambria" w:hAnsi="Cambria"/>
        </w:rPr>
        <w:t xml:space="preserve">a </w:t>
      </w:r>
      <w:r>
        <w:rPr>
          <w:rFonts w:ascii="Cambria" w:hAnsi="Cambria"/>
        </w:rPr>
        <w:t xml:space="preserve">fait </w:t>
      </w:r>
      <w:r w:rsidRPr="00F31D82">
        <w:rPr>
          <w:rFonts w:ascii="Cambria" w:hAnsi="Cambria"/>
        </w:rPr>
        <w:t xml:space="preserve">un état des lieux </w:t>
      </w:r>
      <w:r w:rsidRPr="00E5769B">
        <w:rPr>
          <w:rFonts w:ascii="Cambria" w:hAnsi="Cambria"/>
        </w:rPr>
        <w:t>en vertu de l’</w:t>
      </w:r>
      <w:r>
        <w:rPr>
          <w:rFonts w:ascii="Cambria" w:hAnsi="Cambria"/>
        </w:rPr>
        <w:t xml:space="preserve">article 4 </w:t>
      </w:r>
      <w:r w:rsidR="0001194C">
        <w:rPr>
          <w:rFonts w:ascii="Cambria" w:hAnsi="Cambria"/>
        </w:rPr>
        <w:t>s</w:t>
      </w:r>
      <w:r w:rsidRPr="00F31D82">
        <w:rPr>
          <w:rFonts w:ascii="Cambria" w:hAnsi="Cambria"/>
        </w:rPr>
        <w:t>ans</w:t>
      </w:r>
      <w:r w:rsidR="0001194C">
        <w:rPr>
          <w:rFonts w:ascii="Cambria" w:hAnsi="Cambria"/>
        </w:rPr>
        <w:t xml:space="preserve"> oublier les petites quantités</w:t>
      </w:r>
      <w:r w:rsidRPr="00F31D82">
        <w:rPr>
          <w:rFonts w:ascii="Cambria" w:hAnsi="Cambria"/>
        </w:rPr>
        <w:t xml:space="preserve"> </w:t>
      </w:r>
      <w:r w:rsidRPr="00E5769B">
        <w:rPr>
          <w:rFonts w:ascii="Cambria" w:hAnsi="Cambria"/>
        </w:rPr>
        <w:t>retenues pour la formation</w:t>
      </w:r>
      <w:r w:rsidR="0001194C">
        <w:rPr>
          <w:rFonts w:ascii="Cambria" w:hAnsi="Cambria"/>
        </w:rPr>
        <w:t>,</w:t>
      </w:r>
      <w:r w:rsidRPr="00E5769B">
        <w:rPr>
          <w:rFonts w:ascii="Cambria" w:hAnsi="Cambria"/>
        </w:rPr>
        <w:t xml:space="preserve"> </w:t>
      </w:r>
      <w:r w:rsidRPr="00F31D82">
        <w:rPr>
          <w:rFonts w:ascii="Cambria" w:hAnsi="Cambria"/>
        </w:rPr>
        <w:t>conformément à</w:t>
      </w:r>
      <w:r>
        <w:rPr>
          <w:rFonts w:ascii="Cambria" w:hAnsi="Cambria"/>
          <w:color w:val="00B050"/>
        </w:rPr>
        <w:t xml:space="preserve"> </w:t>
      </w:r>
      <w:r w:rsidRPr="00F31D82">
        <w:rPr>
          <w:rFonts w:ascii="Cambria" w:hAnsi="Cambria"/>
        </w:rPr>
        <w:t>l’article</w:t>
      </w:r>
      <w:r>
        <w:rPr>
          <w:rFonts w:ascii="Cambria" w:hAnsi="Cambria"/>
        </w:rPr>
        <w:t xml:space="preserve"> </w:t>
      </w:r>
      <w:r w:rsidRPr="00E5769B">
        <w:rPr>
          <w:rFonts w:ascii="Cambria" w:hAnsi="Cambria"/>
        </w:rPr>
        <w:t>6</w:t>
      </w:r>
      <w:r w:rsidR="0001194C">
        <w:rPr>
          <w:rFonts w:ascii="Cambria" w:hAnsi="Cambria"/>
        </w:rPr>
        <w:t>,</w:t>
      </w:r>
      <w:r w:rsidRPr="00E5769B">
        <w:rPr>
          <w:rFonts w:ascii="Cambria" w:hAnsi="Cambria"/>
        </w:rPr>
        <w:t xml:space="preserve"> et </w:t>
      </w:r>
      <w:r w:rsidR="0001194C">
        <w:rPr>
          <w:rFonts w:ascii="Cambria" w:hAnsi="Cambria"/>
        </w:rPr>
        <w:t xml:space="preserve">pour </w:t>
      </w:r>
      <w:r w:rsidRPr="00E5769B">
        <w:rPr>
          <w:rFonts w:ascii="Cambria" w:hAnsi="Cambria"/>
        </w:rPr>
        <w:t>d’autres fins autorisées en vertu de l’article 3.</w:t>
      </w:r>
    </w:p>
    <w:p w:rsidR="00DB5473" w:rsidRDefault="00A95F4A" w:rsidP="00DB5473">
      <w:pPr>
        <w:spacing w:after="100" w:afterAutospacing="1" w:line="360" w:lineRule="auto"/>
        <w:ind w:firstLine="709"/>
        <w:jc w:val="both"/>
        <w:rPr>
          <w:rFonts w:ascii="Cambria" w:hAnsi="Cambria"/>
        </w:rPr>
      </w:pPr>
      <w:r>
        <w:rPr>
          <w:rFonts w:ascii="Cambria" w:hAnsi="Cambria"/>
        </w:rPr>
        <w:lastRenderedPageBreak/>
        <w:t>Les E</w:t>
      </w:r>
      <w:r w:rsidR="00DB5473" w:rsidRPr="00E5769B">
        <w:rPr>
          <w:rFonts w:ascii="Cambria" w:hAnsi="Cambria"/>
        </w:rPr>
        <w:t xml:space="preserve">tats </w:t>
      </w:r>
      <w:r w:rsidR="0001194C">
        <w:rPr>
          <w:rFonts w:ascii="Cambria" w:hAnsi="Cambria"/>
        </w:rPr>
        <w:t>P</w:t>
      </w:r>
      <w:r w:rsidR="00DB5473" w:rsidRPr="00E5769B">
        <w:rPr>
          <w:rFonts w:ascii="Cambria" w:hAnsi="Cambria"/>
        </w:rPr>
        <w:t>arties qui n’ont pas respecté les délais prévus à l’article 4 ont fourni des informations actualisées sur la mise en œuvre de leurs engagements de destruction des stocks conformément aux actions 13 à 15 du PAO</w:t>
      </w:r>
      <w:r w:rsidR="00DB5473">
        <w:rPr>
          <w:rFonts w:ascii="Cambria" w:hAnsi="Cambria"/>
        </w:rPr>
        <w:t>.</w:t>
      </w:r>
    </w:p>
    <w:p w:rsidR="00DB5473" w:rsidRPr="00786A27" w:rsidRDefault="00DB5473" w:rsidP="00DB5473">
      <w:pPr>
        <w:spacing w:after="100" w:afterAutospacing="1" w:line="360" w:lineRule="auto"/>
        <w:ind w:firstLine="709"/>
        <w:jc w:val="both"/>
        <w:rPr>
          <w:rFonts w:ascii="Cambria" w:hAnsi="Cambria"/>
        </w:rPr>
      </w:pPr>
      <w:r>
        <w:rPr>
          <w:rFonts w:ascii="Cambria" w:hAnsi="Cambria"/>
        </w:rPr>
        <w:t xml:space="preserve">Abordant les questions liées aux préparatifs de la </w:t>
      </w:r>
      <w:r w:rsidRPr="00786A27">
        <w:rPr>
          <w:rFonts w:ascii="Cambria" w:hAnsi="Cambria"/>
        </w:rPr>
        <w:t>21</w:t>
      </w:r>
      <w:r w:rsidRPr="00786A27">
        <w:rPr>
          <w:rFonts w:ascii="Cambria" w:hAnsi="Cambria"/>
          <w:vertAlign w:val="superscript"/>
        </w:rPr>
        <w:t>ème</w:t>
      </w:r>
      <w:r w:rsidRPr="00786A27">
        <w:rPr>
          <w:rFonts w:ascii="Cambria" w:hAnsi="Cambria"/>
        </w:rPr>
        <w:t xml:space="preserve"> Réunion des Etats Parties</w:t>
      </w:r>
      <w:r>
        <w:rPr>
          <w:rFonts w:ascii="Cambria" w:hAnsi="Cambria"/>
        </w:rPr>
        <w:t>,  l</w:t>
      </w:r>
      <w:r w:rsidRPr="00786A27">
        <w:rPr>
          <w:rFonts w:ascii="Cambria" w:hAnsi="Cambria"/>
        </w:rPr>
        <w:t>e Président a présenté un projet d’</w:t>
      </w:r>
      <w:r w:rsidR="0001194C">
        <w:rPr>
          <w:rFonts w:ascii="Cambria" w:hAnsi="Cambria"/>
        </w:rPr>
        <w:t>O</w:t>
      </w:r>
      <w:r w:rsidRPr="00786A27">
        <w:rPr>
          <w:rFonts w:ascii="Cambria" w:hAnsi="Cambria"/>
        </w:rPr>
        <w:t xml:space="preserve">rdre du </w:t>
      </w:r>
      <w:r>
        <w:rPr>
          <w:rFonts w:ascii="Cambria" w:hAnsi="Cambria"/>
        </w:rPr>
        <w:t xml:space="preserve">jour et de </w:t>
      </w:r>
      <w:r w:rsidR="0001194C">
        <w:rPr>
          <w:rFonts w:ascii="Cambria" w:hAnsi="Cambria"/>
        </w:rPr>
        <w:t>P</w:t>
      </w:r>
      <w:r>
        <w:rPr>
          <w:rFonts w:ascii="Cambria" w:hAnsi="Cambria"/>
        </w:rPr>
        <w:t>rogramme de travail.</w:t>
      </w:r>
    </w:p>
    <w:p w:rsidR="00DB5473" w:rsidRDefault="00DB5473" w:rsidP="00DB5473">
      <w:pPr>
        <w:autoSpaceDE w:val="0"/>
        <w:autoSpaceDN w:val="0"/>
        <w:adjustRightInd w:val="0"/>
        <w:spacing w:after="0" w:line="360" w:lineRule="auto"/>
        <w:ind w:firstLine="708"/>
        <w:jc w:val="both"/>
        <w:rPr>
          <w:rFonts w:ascii="Cambria" w:hAnsi="Cambria"/>
        </w:rPr>
      </w:pPr>
      <w:r>
        <w:rPr>
          <w:rFonts w:ascii="Cambria" w:hAnsi="Cambria"/>
        </w:rPr>
        <w:t>E</w:t>
      </w:r>
      <w:r w:rsidRPr="00786A27">
        <w:rPr>
          <w:rFonts w:ascii="Cambria" w:hAnsi="Cambria"/>
        </w:rPr>
        <w:t>n sa qualité de Secrétaire général désigné</w:t>
      </w:r>
      <w:r>
        <w:rPr>
          <w:rFonts w:ascii="Cambria" w:hAnsi="Cambria"/>
        </w:rPr>
        <w:t xml:space="preserve"> </w:t>
      </w:r>
      <w:r w:rsidRPr="00F31D82">
        <w:rPr>
          <w:rFonts w:ascii="Cambria" w:hAnsi="Cambria"/>
        </w:rPr>
        <w:t>et en tant qu’Etat hôte de la 21</w:t>
      </w:r>
      <w:r w:rsidRPr="00F31D82">
        <w:rPr>
          <w:rFonts w:ascii="Cambria" w:hAnsi="Cambria"/>
          <w:vertAlign w:val="superscript"/>
        </w:rPr>
        <w:t>ème</w:t>
      </w:r>
      <w:r w:rsidRPr="00F31D82">
        <w:rPr>
          <w:rFonts w:ascii="Cambria" w:hAnsi="Cambria"/>
        </w:rPr>
        <w:t xml:space="preserve"> MSP</w:t>
      </w:r>
      <w:r>
        <w:rPr>
          <w:rFonts w:ascii="Cambria" w:hAnsi="Cambria"/>
        </w:rPr>
        <w:t>, l</w:t>
      </w:r>
      <w:r w:rsidRPr="00786A27">
        <w:rPr>
          <w:rFonts w:ascii="Cambria" w:hAnsi="Cambria"/>
        </w:rPr>
        <w:t>a Suisse a fait une déclaration</w:t>
      </w:r>
      <w:r>
        <w:rPr>
          <w:rFonts w:ascii="Cambria" w:hAnsi="Cambria"/>
        </w:rPr>
        <w:t xml:space="preserve"> </w:t>
      </w:r>
      <w:r w:rsidRPr="00F31D82">
        <w:rPr>
          <w:rFonts w:ascii="Cambria" w:hAnsi="Cambria"/>
        </w:rPr>
        <w:t xml:space="preserve">dans laquelle </w:t>
      </w:r>
      <w:r w:rsidRPr="00C64466">
        <w:rPr>
          <w:rFonts w:ascii="Cambria" w:hAnsi="Cambria"/>
        </w:rPr>
        <w:t xml:space="preserve">le pays s’est réjoui de ce choix et a informé de sa volonté </w:t>
      </w:r>
      <w:r>
        <w:rPr>
          <w:rFonts w:ascii="Cambria" w:hAnsi="Cambria"/>
        </w:rPr>
        <w:t>de</w:t>
      </w:r>
      <w:r w:rsidRPr="00C64466">
        <w:rPr>
          <w:rFonts w:ascii="Cambria" w:hAnsi="Cambria"/>
        </w:rPr>
        <w:t xml:space="preserve"> continuer </w:t>
      </w:r>
      <w:r>
        <w:rPr>
          <w:rFonts w:ascii="Cambria" w:hAnsi="Cambria"/>
        </w:rPr>
        <w:t xml:space="preserve">à </w:t>
      </w:r>
      <w:r w:rsidRPr="00C64466">
        <w:rPr>
          <w:rFonts w:ascii="Cambria" w:hAnsi="Cambria"/>
        </w:rPr>
        <w:t>héberger la Convention dans les meilleures conditions possibles et ainsi pouvoir contribuer à son rayonnement.</w:t>
      </w:r>
    </w:p>
    <w:p w:rsidR="00DB5473" w:rsidRPr="00786A27" w:rsidRDefault="00DB5473" w:rsidP="00DB5473">
      <w:pPr>
        <w:autoSpaceDE w:val="0"/>
        <w:autoSpaceDN w:val="0"/>
        <w:adjustRightInd w:val="0"/>
        <w:spacing w:after="0" w:line="360" w:lineRule="auto"/>
        <w:jc w:val="both"/>
        <w:rPr>
          <w:rFonts w:ascii="Cambria" w:hAnsi="Cambria"/>
        </w:rPr>
      </w:pPr>
    </w:p>
    <w:p w:rsidR="00DB5473" w:rsidRPr="00F31D82" w:rsidRDefault="00DB5473" w:rsidP="00DB5473">
      <w:pPr>
        <w:spacing w:after="100" w:afterAutospacing="1" w:line="360" w:lineRule="auto"/>
        <w:ind w:firstLine="709"/>
        <w:jc w:val="both"/>
        <w:rPr>
          <w:rFonts w:ascii="Cambria" w:hAnsi="Cambria"/>
        </w:rPr>
      </w:pPr>
      <w:r>
        <w:rPr>
          <w:rFonts w:ascii="Cambria" w:hAnsi="Cambria"/>
        </w:rPr>
        <w:t>A sa suite</w:t>
      </w:r>
      <w:r w:rsidR="00A95F4A">
        <w:rPr>
          <w:rFonts w:ascii="Cambria" w:hAnsi="Cambria"/>
        </w:rPr>
        <w:t>,</w:t>
      </w:r>
      <w:r>
        <w:rPr>
          <w:rFonts w:ascii="Cambria" w:hAnsi="Cambria"/>
        </w:rPr>
        <w:t xml:space="preserve"> l</w:t>
      </w:r>
      <w:r w:rsidR="00A95F4A">
        <w:rPr>
          <w:rFonts w:ascii="Cambria" w:hAnsi="Cambria"/>
        </w:rPr>
        <w:t xml:space="preserve">e Bureau des Nations-Unies pour les Affaires de Désarmement </w:t>
      </w:r>
      <w:r w:rsidR="0001194C">
        <w:rPr>
          <w:rFonts w:ascii="Cambria" w:hAnsi="Cambria"/>
        </w:rPr>
        <w:t>(</w:t>
      </w:r>
      <w:r w:rsidR="0001194C" w:rsidRPr="0001194C">
        <w:rPr>
          <w:rFonts w:ascii="Cambria" w:hAnsi="Cambria"/>
          <w:b/>
        </w:rPr>
        <w:t>UNODA</w:t>
      </w:r>
      <w:r w:rsidR="0001194C">
        <w:rPr>
          <w:rFonts w:ascii="Cambria" w:hAnsi="Cambria"/>
        </w:rPr>
        <w:t xml:space="preserve">), dans </w:t>
      </w:r>
      <w:r>
        <w:rPr>
          <w:rFonts w:ascii="Cambria" w:hAnsi="Cambria"/>
        </w:rPr>
        <w:t>le cadre de ses attributions, a présenté</w:t>
      </w:r>
      <w:r w:rsidRPr="00786A27">
        <w:rPr>
          <w:rFonts w:ascii="Cambria" w:hAnsi="Cambria"/>
        </w:rPr>
        <w:t xml:space="preserve"> </w:t>
      </w:r>
      <w:r>
        <w:rPr>
          <w:rFonts w:ascii="Cambria" w:hAnsi="Cambria"/>
        </w:rPr>
        <w:t>les questions financières</w:t>
      </w:r>
      <w:r w:rsidRPr="00786A27">
        <w:rPr>
          <w:rFonts w:ascii="Cambria" w:hAnsi="Cambria"/>
        </w:rPr>
        <w:t xml:space="preserve"> </w:t>
      </w:r>
      <w:r>
        <w:rPr>
          <w:rFonts w:ascii="Cambria" w:hAnsi="Cambria"/>
        </w:rPr>
        <w:t>et</w:t>
      </w:r>
      <w:r w:rsidRPr="00786A27">
        <w:rPr>
          <w:rFonts w:ascii="Cambria" w:hAnsi="Cambria"/>
        </w:rPr>
        <w:t xml:space="preserve"> organisationnelles </w:t>
      </w:r>
      <w:r>
        <w:rPr>
          <w:rFonts w:ascii="Cambria" w:hAnsi="Cambria"/>
        </w:rPr>
        <w:t>de la 21</w:t>
      </w:r>
      <w:r w:rsidRPr="00C64466">
        <w:rPr>
          <w:rFonts w:ascii="Cambria" w:hAnsi="Cambria"/>
          <w:vertAlign w:val="superscript"/>
        </w:rPr>
        <w:t>ème</w:t>
      </w:r>
      <w:r>
        <w:rPr>
          <w:rFonts w:ascii="Cambria" w:hAnsi="Cambria"/>
        </w:rPr>
        <w:t xml:space="preserve"> MSP. Il a, à cet égard, fait le point sur le versement des contreparties financières des Etats à la Convention. </w:t>
      </w:r>
      <w:r w:rsidRPr="00F31D82">
        <w:rPr>
          <w:rFonts w:ascii="Cambria" w:hAnsi="Cambria"/>
        </w:rPr>
        <w:t xml:space="preserve">Il est important de noter que </w:t>
      </w:r>
      <w:r w:rsidRPr="00342A37">
        <w:rPr>
          <w:rFonts w:ascii="Cambria" w:hAnsi="Cambria"/>
          <w:b/>
          <w:u w:val="single"/>
        </w:rPr>
        <w:t>le Sénégal a été cité parmi les pays qui n’ont pas encore versé leur contr</w:t>
      </w:r>
      <w:r w:rsidR="00060647">
        <w:rPr>
          <w:rFonts w:ascii="Cambria" w:hAnsi="Cambria"/>
          <w:b/>
          <w:u w:val="single"/>
        </w:rPr>
        <w:t>ibu</w:t>
      </w:r>
      <w:r w:rsidRPr="00342A37">
        <w:rPr>
          <w:rFonts w:ascii="Cambria" w:hAnsi="Cambria"/>
          <w:b/>
          <w:u w:val="single"/>
        </w:rPr>
        <w:t>ti</w:t>
      </w:r>
      <w:r w:rsidR="00060647">
        <w:rPr>
          <w:rFonts w:ascii="Cambria" w:hAnsi="Cambria"/>
          <w:b/>
          <w:u w:val="single"/>
        </w:rPr>
        <w:t>on</w:t>
      </w:r>
      <w:r>
        <w:rPr>
          <w:rFonts w:ascii="Cambria" w:hAnsi="Cambria"/>
        </w:rPr>
        <w:t xml:space="preserve">. Il a enfin été demandé aux </w:t>
      </w:r>
      <w:r w:rsidR="00060647">
        <w:rPr>
          <w:rFonts w:ascii="Cambria" w:hAnsi="Cambria"/>
        </w:rPr>
        <w:t>E</w:t>
      </w:r>
      <w:r>
        <w:rPr>
          <w:rFonts w:ascii="Cambria" w:hAnsi="Cambria"/>
        </w:rPr>
        <w:t xml:space="preserve">tats de notifier la composition de leurs délégations </w:t>
      </w:r>
      <w:r w:rsidRPr="00F31D82">
        <w:rPr>
          <w:rFonts w:ascii="Cambria" w:hAnsi="Cambria"/>
        </w:rPr>
        <w:t>lors de la prochaine 21</w:t>
      </w:r>
      <w:r w:rsidRPr="00F31D82">
        <w:rPr>
          <w:rFonts w:ascii="Cambria" w:hAnsi="Cambria"/>
          <w:vertAlign w:val="superscript"/>
        </w:rPr>
        <w:t>ème</w:t>
      </w:r>
      <w:r w:rsidRPr="00F31D82">
        <w:rPr>
          <w:rFonts w:ascii="Cambria" w:hAnsi="Cambria"/>
        </w:rPr>
        <w:t xml:space="preserve"> Conférence des Etats parties prévue du </w:t>
      </w:r>
      <w:r w:rsidRPr="00F31D82">
        <w:rPr>
          <w:rFonts w:ascii="Cambria" w:hAnsi="Cambria"/>
          <w:b/>
        </w:rPr>
        <w:t>25</w:t>
      </w:r>
      <w:r w:rsidRPr="00F31D82">
        <w:rPr>
          <w:rFonts w:ascii="Cambria" w:hAnsi="Cambria"/>
        </w:rPr>
        <w:t xml:space="preserve"> au </w:t>
      </w:r>
      <w:r w:rsidRPr="00F31D82">
        <w:rPr>
          <w:rFonts w:ascii="Cambria" w:hAnsi="Cambria"/>
          <w:b/>
        </w:rPr>
        <w:t>29 novembre 2024</w:t>
      </w:r>
      <w:r w:rsidRPr="00F31D82">
        <w:rPr>
          <w:rFonts w:ascii="Cambria" w:hAnsi="Cambria"/>
        </w:rPr>
        <w:t xml:space="preserve"> à Genève.</w:t>
      </w:r>
    </w:p>
    <w:p w:rsidR="00DB5473" w:rsidRPr="00F31D82" w:rsidRDefault="00DB5473" w:rsidP="00DB5473">
      <w:pPr>
        <w:spacing w:after="100" w:afterAutospacing="1" w:line="360" w:lineRule="auto"/>
        <w:ind w:firstLine="709"/>
        <w:jc w:val="both"/>
        <w:rPr>
          <w:rFonts w:ascii="Cambria" w:hAnsi="Cambria"/>
        </w:rPr>
      </w:pPr>
      <w:r w:rsidRPr="003A5230">
        <w:rPr>
          <w:rFonts w:ascii="Cambria" w:hAnsi="Cambria"/>
        </w:rPr>
        <w:t>L’Australie, en sa qualité de Coordonnateur du Programme</w:t>
      </w:r>
      <w:r>
        <w:rPr>
          <w:rFonts w:ascii="Cambria" w:hAnsi="Cambria"/>
        </w:rPr>
        <w:t xml:space="preserve"> de sponsor</w:t>
      </w:r>
      <w:r w:rsidR="00060647">
        <w:rPr>
          <w:rFonts w:ascii="Cambria" w:hAnsi="Cambria"/>
        </w:rPr>
        <w:t>,</w:t>
      </w:r>
      <w:r w:rsidRPr="003A5230">
        <w:rPr>
          <w:rFonts w:ascii="Cambria" w:hAnsi="Cambria"/>
        </w:rPr>
        <w:t xml:space="preserve"> </w:t>
      </w:r>
      <w:r w:rsidR="00060647">
        <w:rPr>
          <w:rFonts w:ascii="Cambria" w:hAnsi="Cambria"/>
        </w:rPr>
        <w:t>a fait le point et exhorté les E</w:t>
      </w:r>
      <w:r>
        <w:rPr>
          <w:rFonts w:ascii="Cambria" w:hAnsi="Cambria"/>
        </w:rPr>
        <w:t xml:space="preserve">tats non parties à déposer leurs demandes de parrainage </w:t>
      </w:r>
      <w:r w:rsidRPr="00F31D82">
        <w:rPr>
          <w:rFonts w:ascii="Cambria" w:hAnsi="Cambria"/>
        </w:rPr>
        <w:t>pour en bénéficier.</w:t>
      </w:r>
    </w:p>
    <w:p w:rsidR="00DB5473" w:rsidRDefault="00DB5473" w:rsidP="00DB5473">
      <w:pPr>
        <w:spacing w:after="100" w:afterAutospacing="1" w:line="360" w:lineRule="auto"/>
        <w:ind w:firstLine="709"/>
        <w:jc w:val="both"/>
        <w:rPr>
          <w:rFonts w:ascii="Cambria" w:hAnsi="Cambria"/>
        </w:rPr>
      </w:pPr>
      <w:r>
        <w:rPr>
          <w:rFonts w:ascii="Cambria" w:hAnsi="Cambria"/>
        </w:rPr>
        <w:t xml:space="preserve">En ce qui concerne la </w:t>
      </w:r>
      <w:r w:rsidR="00060647">
        <w:rPr>
          <w:rFonts w:ascii="Cambria" w:hAnsi="Cambria"/>
        </w:rPr>
        <w:t>C</w:t>
      </w:r>
      <w:r w:rsidRPr="003A5230">
        <w:rPr>
          <w:rFonts w:ascii="Cambria" w:hAnsi="Cambria"/>
        </w:rPr>
        <w:t xml:space="preserve">inquième </w:t>
      </w:r>
      <w:r w:rsidR="00060647">
        <w:rPr>
          <w:rFonts w:ascii="Cambria" w:hAnsi="Cambria"/>
        </w:rPr>
        <w:t>(</w:t>
      </w:r>
      <w:r w:rsidR="00060647" w:rsidRPr="00060647">
        <w:rPr>
          <w:rFonts w:ascii="Cambria" w:hAnsi="Cambria"/>
          <w:b/>
        </w:rPr>
        <w:t>5</w:t>
      </w:r>
      <w:r w:rsidR="00060647" w:rsidRPr="00060647">
        <w:rPr>
          <w:rFonts w:ascii="Cambria" w:hAnsi="Cambria"/>
          <w:b/>
          <w:vertAlign w:val="superscript"/>
        </w:rPr>
        <w:t>ème</w:t>
      </w:r>
      <w:r w:rsidR="00060647">
        <w:rPr>
          <w:rFonts w:ascii="Cambria" w:hAnsi="Cambria"/>
        </w:rPr>
        <w:t xml:space="preserve">) </w:t>
      </w:r>
      <w:r w:rsidRPr="003A5230">
        <w:rPr>
          <w:rFonts w:ascii="Cambria" w:hAnsi="Cambria"/>
        </w:rPr>
        <w:t>Conférence d’</w:t>
      </w:r>
      <w:r w:rsidR="00060647">
        <w:rPr>
          <w:rFonts w:ascii="Cambria" w:hAnsi="Cambria"/>
        </w:rPr>
        <w:t>E</w:t>
      </w:r>
      <w:r w:rsidRPr="003A5230">
        <w:rPr>
          <w:rFonts w:ascii="Cambria" w:hAnsi="Cambria"/>
        </w:rPr>
        <w:t>xamen</w:t>
      </w:r>
      <w:r w:rsidRPr="00B113F1">
        <w:rPr>
          <w:rFonts w:ascii="Cambria" w:hAnsi="Cambria"/>
        </w:rPr>
        <w:t xml:space="preserve"> </w:t>
      </w:r>
      <w:r w:rsidRPr="003A5230">
        <w:rPr>
          <w:rFonts w:ascii="Cambria" w:hAnsi="Cambria"/>
        </w:rPr>
        <w:t>des États parties</w:t>
      </w:r>
      <w:r>
        <w:rPr>
          <w:rFonts w:ascii="Cambria" w:hAnsi="Cambria"/>
        </w:rPr>
        <w:t>, l</w:t>
      </w:r>
      <w:r w:rsidRPr="003A5230">
        <w:rPr>
          <w:rFonts w:ascii="Cambria" w:hAnsi="Cambria"/>
        </w:rPr>
        <w:t>e Président s’est vivement félicité de l’intérêt manifesté par le Cambodge</w:t>
      </w:r>
      <w:r>
        <w:rPr>
          <w:rFonts w:ascii="Cambria" w:hAnsi="Cambria"/>
        </w:rPr>
        <w:t xml:space="preserve"> pour</w:t>
      </w:r>
      <w:r w:rsidRPr="003A5230">
        <w:rPr>
          <w:rFonts w:ascii="Cambria" w:hAnsi="Cambria"/>
        </w:rPr>
        <w:t xml:space="preserve"> </w:t>
      </w:r>
      <w:r>
        <w:rPr>
          <w:rFonts w:ascii="Cambria" w:hAnsi="Cambria"/>
        </w:rPr>
        <w:t>l’</w:t>
      </w:r>
      <w:r w:rsidRPr="003A5230">
        <w:rPr>
          <w:rFonts w:ascii="Cambria" w:hAnsi="Cambria"/>
        </w:rPr>
        <w:t>accueillir et</w:t>
      </w:r>
      <w:r>
        <w:rPr>
          <w:rFonts w:ascii="Cambria" w:hAnsi="Cambria"/>
        </w:rPr>
        <w:t xml:space="preserve"> la</w:t>
      </w:r>
      <w:r w:rsidRPr="003A5230">
        <w:rPr>
          <w:rFonts w:ascii="Cambria" w:hAnsi="Cambria"/>
        </w:rPr>
        <w:t xml:space="preserve"> présider.</w:t>
      </w:r>
    </w:p>
    <w:p w:rsidR="00DB5473" w:rsidRPr="007867E7" w:rsidRDefault="00DB5473" w:rsidP="00DB5473">
      <w:pPr>
        <w:spacing w:after="100" w:afterAutospacing="1" w:line="360" w:lineRule="auto"/>
        <w:ind w:firstLine="709"/>
        <w:jc w:val="both"/>
        <w:rPr>
          <w:rFonts w:ascii="Cambria" w:hAnsi="Cambria"/>
        </w:rPr>
      </w:pPr>
      <w:r>
        <w:rPr>
          <w:rFonts w:ascii="Cambria" w:hAnsi="Cambria"/>
        </w:rPr>
        <w:t>S’exprimant à ce sujet, le</w:t>
      </w:r>
      <w:r w:rsidRPr="007867E7">
        <w:rPr>
          <w:rFonts w:ascii="Cambria" w:hAnsi="Cambria"/>
        </w:rPr>
        <w:t xml:space="preserve"> Cambodge a </w:t>
      </w:r>
      <w:r>
        <w:rPr>
          <w:rFonts w:ascii="Cambria" w:hAnsi="Cambria"/>
        </w:rPr>
        <w:t>réitéré son</w:t>
      </w:r>
      <w:r w:rsidRPr="007867E7">
        <w:rPr>
          <w:rFonts w:ascii="Cambria" w:hAnsi="Cambria"/>
        </w:rPr>
        <w:t xml:space="preserve"> souhait</w:t>
      </w:r>
      <w:r>
        <w:rPr>
          <w:rFonts w:ascii="Cambria" w:hAnsi="Cambria"/>
        </w:rPr>
        <w:t xml:space="preserve"> de</w:t>
      </w:r>
      <w:r w:rsidRPr="007867E7">
        <w:rPr>
          <w:rFonts w:ascii="Cambria" w:hAnsi="Cambria"/>
        </w:rPr>
        <w:t xml:space="preserve"> </w:t>
      </w:r>
      <w:r>
        <w:rPr>
          <w:rFonts w:ascii="Cambria" w:hAnsi="Cambria"/>
        </w:rPr>
        <w:t>l’</w:t>
      </w:r>
      <w:r w:rsidRPr="007867E7">
        <w:rPr>
          <w:rFonts w:ascii="Cambria" w:hAnsi="Cambria"/>
        </w:rPr>
        <w:t xml:space="preserve">accueillir au cours de la semaine du </w:t>
      </w:r>
      <w:r w:rsidR="00060647" w:rsidRPr="00060647">
        <w:rPr>
          <w:rFonts w:ascii="Cambria" w:hAnsi="Cambria"/>
          <w:b/>
        </w:rPr>
        <w:t>0</w:t>
      </w:r>
      <w:r w:rsidRPr="00C66777">
        <w:rPr>
          <w:rFonts w:ascii="Cambria" w:hAnsi="Cambria"/>
          <w:b/>
        </w:rPr>
        <w:t>2</w:t>
      </w:r>
      <w:r w:rsidRPr="007867E7">
        <w:rPr>
          <w:rFonts w:ascii="Cambria" w:hAnsi="Cambria"/>
        </w:rPr>
        <w:t xml:space="preserve"> au </w:t>
      </w:r>
      <w:r w:rsidR="00060647" w:rsidRPr="00060647">
        <w:rPr>
          <w:rFonts w:ascii="Cambria" w:hAnsi="Cambria"/>
          <w:b/>
        </w:rPr>
        <w:t>0</w:t>
      </w:r>
      <w:r w:rsidRPr="00C66777">
        <w:rPr>
          <w:rFonts w:ascii="Cambria" w:hAnsi="Cambria"/>
          <w:b/>
        </w:rPr>
        <w:t>6</w:t>
      </w:r>
      <w:r w:rsidRPr="007867E7">
        <w:rPr>
          <w:rFonts w:ascii="Cambria" w:hAnsi="Cambria"/>
        </w:rPr>
        <w:t> </w:t>
      </w:r>
      <w:r w:rsidRPr="00C66777">
        <w:rPr>
          <w:rFonts w:ascii="Cambria" w:hAnsi="Cambria"/>
          <w:b/>
        </w:rPr>
        <w:t>décembre 2024</w:t>
      </w:r>
      <w:r w:rsidRPr="007867E7">
        <w:rPr>
          <w:rFonts w:ascii="Cambria" w:hAnsi="Cambria"/>
        </w:rPr>
        <w:t xml:space="preserve">, dates qui coïncident avec l’anniversaire de la Convention </w:t>
      </w:r>
      <w:r w:rsidRPr="00F36FB7">
        <w:rPr>
          <w:rFonts w:ascii="Cambria" w:hAnsi="Cambria"/>
        </w:rPr>
        <w:t xml:space="preserve">ainsi qu’avec </w:t>
      </w:r>
      <w:r w:rsidRPr="007867E7">
        <w:rPr>
          <w:rFonts w:ascii="Cambria" w:hAnsi="Cambria"/>
        </w:rPr>
        <w:t>d’autres dates importantes comme</w:t>
      </w:r>
      <w:r w:rsidR="00060647">
        <w:rPr>
          <w:rFonts w:ascii="Cambria" w:hAnsi="Cambria"/>
        </w:rPr>
        <w:t xml:space="preserve"> la Journée internationale des P</w:t>
      </w:r>
      <w:r w:rsidRPr="007867E7">
        <w:rPr>
          <w:rFonts w:ascii="Cambria" w:hAnsi="Cambria"/>
        </w:rPr>
        <w:t xml:space="preserve">ersonnes </w:t>
      </w:r>
      <w:r>
        <w:rPr>
          <w:rFonts w:ascii="Cambria" w:hAnsi="Cambria"/>
        </w:rPr>
        <w:t xml:space="preserve">vivant avec un </w:t>
      </w:r>
      <w:r w:rsidR="00060647">
        <w:rPr>
          <w:rFonts w:ascii="Cambria" w:hAnsi="Cambria"/>
        </w:rPr>
        <w:t>H</w:t>
      </w:r>
      <w:r>
        <w:rPr>
          <w:rFonts w:ascii="Cambria" w:hAnsi="Cambria"/>
        </w:rPr>
        <w:t>andicap</w:t>
      </w:r>
      <w:r w:rsidRPr="007867E7">
        <w:rPr>
          <w:rFonts w:ascii="Cambria" w:hAnsi="Cambria"/>
        </w:rPr>
        <w:t>.</w:t>
      </w:r>
    </w:p>
    <w:p w:rsidR="00DB5473" w:rsidRPr="007867E7" w:rsidRDefault="00DB5473" w:rsidP="00DB5473">
      <w:pPr>
        <w:spacing w:after="100" w:afterAutospacing="1" w:line="360" w:lineRule="auto"/>
        <w:ind w:firstLine="709"/>
        <w:jc w:val="both"/>
        <w:rPr>
          <w:rFonts w:ascii="Cambria" w:hAnsi="Cambria"/>
        </w:rPr>
      </w:pPr>
      <w:r>
        <w:rPr>
          <w:rFonts w:ascii="Cambria" w:hAnsi="Cambria"/>
        </w:rPr>
        <w:lastRenderedPageBreak/>
        <w:t>Pour ce qui est d</w:t>
      </w:r>
      <w:r w:rsidRPr="007867E7">
        <w:rPr>
          <w:rFonts w:ascii="Cambria" w:hAnsi="Cambria"/>
        </w:rPr>
        <w:t xml:space="preserve">es efforts déployés pour proposer un ensemble de titulaires de charge à élire </w:t>
      </w:r>
      <w:r>
        <w:rPr>
          <w:rFonts w:ascii="Cambria" w:hAnsi="Cambria"/>
        </w:rPr>
        <w:t>à la 21</w:t>
      </w:r>
      <w:r w:rsidRPr="00C66777">
        <w:rPr>
          <w:rFonts w:ascii="Cambria" w:hAnsi="Cambria"/>
          <w:vertAlign w:val="superscript"/>
        </w:rPr>
        <w:t>ème</w:t>
      </w:r>
      <w:r>
        <w:rPr>
          <w:rFonts w:ascii="Cambria" w:hAnsi="Cambria"/>
        </w:rPr>
        <w:t xml:space="preserve"> MSP, il </w:t>
      </w:r>
      <w:r w:rsidRPr="007867E7">
        <w:rPr>
          <w:rFonts w:ascii="Cambria" w:hAnsi="Cambria"/>
        </w:rPr>
        <w:t xml:space="preserve">a </w:t>
      </w:r>
      <w:r>
        <w:rPr>
          <w:rFonts w:ascii="Cambria" w:hAnsi="Cambria"/>
        </w:rPr>
        <w:t xml:space="preserve">été </w:t>
      </w:r>
      <w:r w:rsidRPr="007867E7">
        <w:rPr>
          <w:rFonts w:ascii="Cambria" w:hAnsi="Cambria"/>
        </w:rPr>
        <w:t>envoyé une lettre à tous les États Parties pour solliciter des manifestations d’intérêt</w:t>
      </w:r>
      <w:r>
        <w:rPr>
          <w:rFonts w:ascii="Cambria" w:hAnsi="Cambria"/>
        </w:rPr>
        <w:t>.</w:t>
      </w:r>
    </w:p>
    <w:p w:rsidR="00DB5473" w:rsidRPr="00D93071" w:rsidRDefault="00DB5473" w:rsidP="00DB5473">
      <w:pPr>
        <w:spacing w:after="100" w:afterAutospacing="1" w:line="240" w:lineRule="auto"/>
        <w:ind w:firstLine="709"/>
        <w:rPr>
          <w:rFonts w:ascii="Cambria" w:hAnsi="Cambria"/>
        </w:rPr>
      </w:pPr>
      <w:r w:rsidRPr="00F36FB7">
        <w:rPr>
          <w:rFonts w:ascii="Cambria" w:hAnsi="Cambria"/>
        </w:rPr>
        <w:t xml:space="preserve">Quant au Directeur de l’ISU, il a fait la situation </w:t>
      </w:r>
      <w:r w:rsidRPr="00D93071">
        <w:rPr>
          <w:rFonts w:ascii="Cambria" w:hAnsi="Cambria"/>
        </w:rPr>
        <w:t>des activités et des finances de l’Unité.</w:t>
      </w:r>
    </w:p>
    <w:p w:rsidR="00DB5473" w:rsidRDefault="00DB5473" w:rsidP="009B0AB8">
      <w:pPr>
        <w:spacing w:after="100" w:afterAutospacing="1" w:line="360" w:lineRule="auto"/>
        <w:ind w:firstLine="709"/>
        <w:rPr>
          <w:rFonts w:ascii="Cambria" w:hAnsi="Cambria"/>
        </w:rPr>
      </w:pPr>
      <w:r w:rsidRPr="00D93071">
        <w:rPr>
          <w:rFonts w:ascii="Cambria" w:hAnsi="Cambria"/>
        </w:rPr>
        <w:t xml:space="preserve">Le </w:t>
      </w:r>
      <w:r w:rsidR="00060647">
        <w:rPr>
          <w:rFonts w:ascii="Cambria" w:hAnsi="Cambria"/>
        </w:rPr>
        <w:t>P</w:t>
      </w:r>
      <w:r w:rsidRPr="00D93071">
        <w:rPr>
          <w:rFonts w:ascii="Cambria" w:hAnsi="Cambria"/>
        </w:rPr>
        <w:t>résident a enfin présenté une mise à jour sur les résultats de la Conférence des donateurs de 2023.</w:t>
      </w:r>
    </w:p>
    <w:p w:rsidR="00DB5473" w:rsidRPr="005D5DF8" w:rsidRDefault="00DB5473" w:rsidP="00DB5473">
      <w:pPr>
        <w:spacing w:after="100" w:afterAutospacing="1" w:line="360" w:lineRule="auto"/>
        <w:ind w:firstLine="709"/>
        <w:jc w:val="both"/>
        <w:rPr>
          <w:rFonts w:ascii="Cambria" w:hAnsi="Cambria"/>
        </w:rPr>
      </w:pPr>
      <w:r w:rsidRPr="005D5DF8">
        <w:rPr>
          <w:rFonts w:ascii="Cambria" w:hAnsi="Cambria"/>
        </w:rPr>
        <w:t>Dans le cadre de ses priorités transversales</w:t>
      </w:r>
      <w:r>
        <w:rPr>
          <w:rFonts w:ascii="Cambria" w:hAnsi="Cambria"/>
        </w:rPr>
        <w:t>,</w:t>
      </w:r>
      <w:r w:rsidRPr="005D5DF8">
        <w:rPr>
          <w:rFonts w:ascii="Cambria" w:hAnsi="Cambria"/>
        </w:rPr>
        <w:t xml:space="preserve"> la Présidence de la Convention a </w:t>
      </w:r>
      <w:r>
        <w:rPr>
          <w:rFonts w:ascii="Cambria" w:hAnsi="Cambria"/>
        </w:rPr>
        <w:t>aussi organisé</w:t>
      </w:r>
      <w:r w:rsidRPr="005D5DF8">
        <w:rPr>
          <w:rFonts w:ascii="Cambria" w:hAnsi="Cambria"/>
        </w:rPr>
        <w:t xml:space="preserve"> des réunions en marge des sessions thématiques. Elles ont por</w:t>
      </w:r>
      <w:r w:rsidR="009A5897">
        <w:rPr>
          <w:rFonts w:ascii="Cambria" w:hAnsi="Cambria"/>
        </w:rPr>
        <w:t>té sur le thème « </w:t>
      </w:r>
      <w:r w:rsidRPr="005D5DF8">
        <w:rPr>
          <w:rFonts w:ascii="Cambria" w:hAnsi="Cambria"/>
        </w:rPr>
        <w:t xml:space="preserve">Mise en œuvre verte : intégrer les Considérations environnementales dans  la </w:t>
      </w:r>
      <w:r w:rsidR="009A5897">
        <w:rPr>
          <w:rFonts w:ascii="Cambria" w:hAnsi="Cambria"/>
        </w:rPr>
        <w:t>mise en œuvre de la Convention » et « </w:t>
      </w:r>
      <w:r w:rsidRPr="005D5DF8">
        <w:rPr>
          <w:rFonts w:ascii="Cambria" w:hAnsi="Cambria"/>
        </w:rPr>
        <w:t>Le genre et les divers besoins des communautés affectées par les mines– leçons apprises et prochaines étapes</w:t>
      </w:r>
      <w:r w:rsidR="009A5897">
        <w:rPr>
          <w:rFonts w:ascii="Cambria" w:hAnsi="Cambria"/>
        </w:rPr>
        <w:t> »</w:t>
      </w:r>
      <w:r w:rsidRPr="005D5DF8">
        <w:rPr>
          <w:rFonts w:ascii="Cambria" w:hAnsi="Cambria"/>
        </w:rPr>
        <w:t>.</w:t>
      </w:r>
    </w:p>
    <w:p w:rsidR="00DB5473" w:rsidRPr="00A93E41" w:rsidRDefault="00DB5473" w:rsidP="00DB5473">
      <w:pPr>
        <w:pStyle w:val="Paragraphedeliste"/>
        <w:numPr>
          <w:ilvl w:val="0"/>
          <w:numId w:val="3"/>
        </w:numPr>
        <w:spacing w:after="100" w:afterAutospacing="1" w:line="240" w:lineRule="auto"/>
        <w:rPr>
          <w:rFonts w:ascii="Cambria" w:hAnsi="Cambria"/>
          <w:b/>
          <w:u w:val="single"/>
        </w:rPr>
      </w:pPr>
      <w:r w:rsidRPr="00A93E41">
        <w:rPr>
          <w:rFonts w:ascii="Cambria" w:hAnsi="Cambria"/>
          <w:b/>
          <w:u w:val="single"/>
        </w:rPr>
        <w:t xml:space="preserve">RECOMMANDATIONS </w:t>
      </w:r>
    </w:p>
    <w:p w:rsidR="00DB5473" w:rsidRDefault="00DB5473" w:rsidP="00DB5473">
      <w:pPr>
        <w:spacing w:after="100" w:afterAutospacing="1" w:line="240" w:lineRule="auto"/>
        <w:rPr>
          <w:rFonts w:ascii="Cambria" w:hAnsi="Cambria"/>
        </w:rPr>
      </w:pPr>
      <w:r>
        <w:rPr>
          <w:rFonts w:ascii="Cambria" w:hAnsi="Cambria"/>
        </w:rPr>
        <w:t>Les échanges ont abouti aux recommandations suivantes :</w:t>
      </w:r>
    </w:p>
    <w:p w:rsidR="00DB5473" w:rsidRDefault="002006C2" w:rsidP="00DB5473">
      <w:pPr>
        <w:pStyle w:val="Paragraphedeliste"/>
        <w:numPr>
          <w:ilvl w:val="0"/>
          <w:numId w:val="2"/>
        </w:numPr>
        <w:spacing w:after="100" w:afterAutospacing="1" w:line="360" w:lineRule="auto"/>
        <w:jc w:val="both"/>
        <w:rPr>
          <w:rFonts w:ascii="Cambria" w:hAnsi="Cambria"/>
        </w:rPr>
      </w:pPr>
      <w:r>
        <w:rPr>
          <w:rFonts w:ascii="Cambria" w:hAnsi="Cambria"/>
        </w:rPr>
        <w:t>d</w:t>
      </w:r>
      <w:r w:rsidR="00DB5473">
        <w:rPr>
          <w:rFonts w:ascii="Cambria" w:hAnsi="Cambria"/>
        </w:rPr>
        <w:t>onner plus de détails sur la mise en œuvre des actions liées au genre et à la diversité ;</w:t>
      </w:r>
    </w:p>
    <w:p w:rsidR="00DB5473" w:rsidRDefault="002006C2" w:rsidP="00DB5473">
      <w:pPr>
        <w:pStyle w:val="Paragraphedeliste"/>
        <w:numPr>
          <w:ilvl w:val="0"/>
          <w:numId w:val="2"/>
        </w:numPr>
        <w:spacing w:after="100" w:afterAutospacing="1" w:line="360" w:lineRule="auto"/>
        <w:jc w:val="both"/>
        <w:rPr>
          <w:rFonts w:ascii="Cambria" w:hAnsi="Cambria"/>
        </w:rPr>
      </w:pPr>
      <w:r>
        <w:rPr>
          <w:rFonts w:ascii="Cambria" w:hAnsi="Cambria"/>
        </w:rPr>
        <w:t>r</w:t>
      </w:r>
      <w:r w:rsidR="00DB5473">
        <w:rPr>
          <w:rFonts w:ascii="Cambria" w:hAnsi="Cambria"/>
        </w:rPr>
        <w:t>enforcer l’EREE pour minimiser les accidents ;</w:t>
      </w:r>
    </w:p>
    <w:p w:rsidR="00DB5473" w:rsidRDefault="002006C2" w:rsidP="00DB5473">
      <w:pPr>
        <w:pStyle w:val="Paragraphedeliste"/>
        <w:numPr>
          <w:ilvl w:val="0"/>
          <w:numId w:val="2"/>
        </w:numPr>
        <w:spacing w:after="100" w:afterAutospacing="1" w:line="360" w:lineRule="auto"/>
        <w:jc w:val="both"/>
        <w:rPr>
          <w:rFonts w:ascii="Cambria" w:hAnsi="Cambria"/>
        </w:rPr>
      </w:pPr>
      <w:r>
        <w:rPr>
          <w:rFonts w:ascii="Cambria" w:hAnsi="Cambria"/>
        </w:rPr>
        <w:t>r</w:t>
      </w:r>
      <w:r w:rsidR="00DB5473">
        <w:rPr>
          <w:rFonts w:ascii="Cambria" w:hAnsi="Cambria"/>
        </w:rPr>
        <w:t xml:space="preserve">appeler les différentes obligations liées à la </w:t>
      </w:r>
      <w:r w:rsidR="009A5897">
        <w:rPr>
          <w:rFonts w:ascii="Cambria" w:hAnsi="Cambria"/>
        </w:rPr>
        <w:t>C</w:t>
      </w:r>
      <w:r w:rsidR="00DB5473">
        <w:rPr>
          <w:rFonts w:ascii="Cambria" w:hAnsi="Cambria"/>
        </w:rPr>
        <w:t>onvention et qui s’appliquent à tous les types de contamination ;</w:t>
      </w:r>
    </w:p>
    <w:p w:rsidR="00DB5473" w:rsidRDefault="002006C2" w:rsidP="00DB5473">
      <w:pPr>
        <w:pStyle w:val="Paragraphedeliste"/>
        <w:numPr>
          <w:ilvl w:val="0"/>
          <w:numId w:val="2"/>
        </w:numPr>
        <w:spacing w:after="100" w:afterAutospacing="1" w:line="360" w:lineRule="auto"/>
        <w:jc w:val="both"/>
        <w:rPr>
          <w:rFonts w:ascii="Cambria" w:hAnsi="Cambria"/>
        </w:rPr>
      </w:pPr>
      <w:r>
        <w:rPr>
          <w:rFonts w:ascii="Cambria" w:hAnsi="Cambria"/>
        </w:rPr>
        <w:t>s</w:t>
      </w:r>
      <w:r w:rsidR="00DB5473">
        <w:rPr>
          <w:rFonts w:ascii="Cambria" w:hAnsi="Cambria"/>
        </w:rPr>
        <w:t>anctionner les utilisateurs d’EEI conformément l’article 9 de la Convention ;</w:t>
      </w:r>
    </w:p>
    <w:p w:rsidR="00DB5473" w:rsidRDefault="002006C2" w:rsidP="00DB5473">
      <w:pPr>
        <w:pStyle w:val="Paragraphedeliste"/>
        <w:numPr>
          <w:ilvl w:val="0"/>
          <w:numId w:val="2"/>
        </w:numPr>
        <w:spacing w:after="100" w:afterAutospacing="1" w:line="360" w:lineRule="auto"/>
        <w:jc w:val="both"/>
        <w:rPr>
          <w:rFonts w:ascii="Cambria" w:hAnsi="Cambria"/>
        </w:rPr>
      </w:pPr>
      <w:r>
        <w:rPr>
          <w:rFonts w:ascii="Cambria" w:hAnsi="Cambria"/>
        </w:rPr>
        <w:t>u</w:t>
      </w:r>
      <w:r w:rsidR="00DB5473">
        <w:rPr>
          <w:rFonts w:ascii="Cambria" w:hAnsi="Cambria"/>
        </w:rPr>
        <w:t>tiliser clairement le terme EEI pour amender le protocole 2 de la CCW ;</w:t>
      </w:r>
    </w:p>
    <w:p w:rsidR="00DB5473" w:rsidRDefault="002006C2" w:rsidP="00DB5473">
      <w:pPr>
        <w:pStyle w:val="Paragraphedeliste"/>
        <w:numPr>
          <w:ilvl w:val="0"/>
          <w:numId w:val="2"/>
        </w:numPr>
        <w:spacing w:after="100" w:afterAutospacing="1" w:line="360" w:lineRule="auto"/>
        <w:jc w:val="both"/>
        <w:rPr>
          <w:rFonts w:ascii="Cambria" w:hAnsi="Cambria"/>
        </w:rPr>
      </w:pPr>
      <w:r>
        <w:rPr>
          <w:rFonts w:ascii="Cambria" w:hAnsi="Cambria"/>
        </w:rPr>
        <w:t>f</w:t>
      </w:r>
      <w:r w:rsidR="00DB5473">
        <w:rPr>
          <w:rFonts w:ascii="Cambria" w:hAnsi="Cambria"/>
        </w:rPr>
        <w:t xml:space="preserve">ournir une assistance </w:t>
      </w:r>
      <w:r w:rsidR="00DB5473" w:rsidRPr="00F36FB7">
        <w:rPr>
          <w:rFonts w:ascii="Cambria" w:hAnsi="Cambria"/>
        </w:rPr>
        <w:t xml:space="preserve">psychologique </w:t>
      </w:r>
      <w:r w:rsidR="00DB5473">
        <w:rPr>
          <w:rFonts w:ascii="Cambria" w:hAnsi="Cambria"/>
        </w:rPr>
        <w:t>en plus de la prise en charge financière des victimes ;</w:t>
      </w:r>
    </w:p>
    <w:p w:rsidR="00DB5473" w:rsidRDefault="002006C2" w:rsidP="00DB5473">
      <w:pPr>
        <w:pStyle w:val="Paragraphedeliste"/>
        <w:numPr>
          <w:ilvl w:val="0"/>
          <w:numId w:val="2"/>
        </w:numPr>
        <w:spacing w:after="100" w:afterAutospacing="1" w:line="360" w:lineRule="auto"/>
        <w:jc w:val="both"/>
        <w:rPr>
          <w:rFonts w:ascii="Cambria" w:hAnsi="Cambria"/>
        </w:rPr>
      </w:pPr>
      <w:r>
        <w:rPr>
          <w:rFonts w:ascii="Cambria" w:hAnsi="Cambria"/>
        </w:rPr>
        <w:t>a</w:t>
      </w:r>
      <w:r w:rsidR="00DB5473">
        <w:rPr>
          <w:rFonts w:ascii="Cambria" w:hAnsi="Cambria"/>
        </w:rPr>
        <w:t>ssurer une meilleure coordination des financements de l’action contre les mines pour  un meilleur équilibre ;</w:t>
      </w:r>
    </w:p>
    <w:p w:rsidR="00DB5473" w:rsidRDefault="002006C2" w:rsidP="00DB5473">
      <w:pPr>
        <w:pStyle w:val="Paragraphedeliste"/>
        <w:numPr>
          <w:ilvl w:val="0"/>
          <w:numId w:val="2"/>
        </w:numPr>
        <w:spacing w:after="100" w:afterAutospacing="1" w:line="360" w:lineRule="auto"/>
        <w:jc w:val="both"/>
        <w:rPr>
          <w:rFonts w:ascii="Cambria" w:hAnsi="Cambria"/>
        </w:rPr>
      </w:pPr>
      <w:r>
        <w:rPr>
          <w:rFonts w:ascii="Cambria" w:hAnsi="Cambria"/>
        </w:rPr>
        <w:t>m</w:t>
      </w:r>
      <w:r w:rsidR="00DB5473">
        <w:rPr>
          <w:rFonts w:ascii="Cambria" w:hAnsi="Cambria"/>
        </w:rPr>
        <w:t>ener des actions qui visent à renforcer le faible taux de présentation de rapports,</w:t>
      </w:r>
    </w:p>
    <w:p w:rsidR="00DB5473" w:rsidRDefault="002006C2" w:rsidP="00DB5473">
      <w:pPr>
        <w:pStyle w:val="Paragraphedeliste"/>
        <w:numPr>
          <w:ilvl w:val="0"/>
          <w:numId w:val="2"/>
        </w:numPr>
        <w:spacing w:after="100" w:afterAutospacing="1" w:line="360" w:lineRule="auto"/>
        <w:jc w:val="both"/>
        <w:rPr>
          <w:rFonts w:ascii="Cambria" w:hAnsi="Cambria"/>
        </w:rPr>
      </w:pPr>
      <w:r>
        <w:rPr>
          <w:rFonts w:ascii="Cambria" w:hAnsi="Cambria"/>
        </w:rPr>
        <w:t>c</w:t>
      </w:r>
      <w:r w:rsidR="00DB5473">
        <w:rPr>
          <w:rFonts w:ascii="Cambria" w:hAnsi="Cambria"/>
        </w:rPr>
        <w:t>ontinuer la discussion pour des procédures de prolongation adaptées,</w:t>
      </w:r>
    </w:p>
    <w:p w:rsidR="00DB5473" w:rsidRDefault="002006C2" w:rsidP="00DB5473">
      <w:pPr>
        <w:pStyle w:val="Paragraphedeliste"/>
        <w:numPr>
          <w:ilvl w:val="0"/>
          <w:numId w:val="2"/>
        </w:numPr>
        <w:spacing w:after="100" w:afterAutospacing="1" w:line="360" w:lineRule="auto"/>
        <w:jc w:val="both"/>
        <w:rPr>
          <w:rFonts w:ascii="Cambria" w:hAnsi="Cambria"/>
        </w:rPr>
      </w:pPr>
      <w:r>
        <w:rPr>
          <w:rFonts w:ascii="Cambria" w:hAnsi="Cambria"/>
        </w:rPr>
        <w:t>é</w:t>
      </w:r>
      <w:r w:rsidR="00DB5473">
        <w:rPr>
          <w:rFonts w:ascii="Cambria" w:hAnsi="Cambria"/>
        </w:rPr>
        <w:t>valuer les demandes de manière inclusive et ouverte,</w:t>
      </w:r>
    </w:p>
    <w:p w:rsidR="00DB5473" w:rsidRDefault="002006C2" w:rsidP="00DB5473">
      <w:pPr>
        <w:pStyle w:val="Paragraphedeliste"/>
        <w:numPr>
          <w:ilvl w:val="0"/>
          <w:numId w:val="2"/>
        </w:numPr>
        <w:spacing w:after="100" w:afterAutospacing="1" w:line="360" w:lineRule="auto"/>
        <w:jc w:val="both"/>
        <w:rPr>
          <w:rFonts w:ascii="Cambria" w:hAnsi="Cambria"/>
        </w:rPr>
      </w:pPr>
      <w:r>
        <w:rPr>
          <w:rFonts w:ascii="Cambria" w:hAnsi="Cambria"/>
        </w:rPr>
        <w:t>p</w:t>
      </w:r>
      <w:r w:rsidR="00DB5473">
        <w:rPr>
          <w:rFonts w:ascii="Cambria" w:hAnsi="Cambria"/>
        </w:rPr>
        <w:t>enser à revoir le processus de la demande de prolongation,</w:t>
      </w:r>
    </w:p>
    <w:p w:rsidR="00DB5473" w:rsidRDefault="002006C2" w:rsidP="00DB5473">
      <w:pPr>
        <w:pStyle w:val="Paragraphedeliste"/>
        <w:numPr>
          <w:ilvl w:val="0"/>
          <w:numId w:val="2"/>
        </w:numPr>
        <w:spacing w:after="100" w:afterAutospacing="1" w:line="360" w:lineRule="auto"/>
        <w:jc w:val="both"/>
        <w:rPr>
          <w:rFonts w:ascii="Cambria" w:hAnsi="Cambria"/>
        </w:rPr>
      </w:pPr>
      <w:r>
        <w:rPr>
          <w:rFonts w:ascii="Cambria" w:hAnsi="Cambria"/>
        </w:rPr>
        <w:lastRenderedPageBreak/>
        <w:t>e</w:t>
      </w:r>
      <w:r w:rsidR="009A5897">
        <w:rPr>
          <w:rFonts w:ascii="Cambria" w:hAnsi="Cambria"/>
        </w:rPr>
        <w:t>ncourager les E</w:t>
      </w:r>
      <w:r w:rsidR="00DB5473">
        <w:rPr>
          <w:rFonts w:ascii="Cambria" w:hAnsi="Cambria"/>
        </w:rPr>
        <w:t>tats à créer des plateformes pour partager et coordonner leurs efforts.</w:t>
      </w:r>
    </w:p>
    <w:p w:rsidR="00DB5473" w:rsidRPr="00A93E41" w:rsidRDefault="00DB5473" w:rsidP="00DB5473">
      <w:pPr>
        <w:pStyle w:val="Paragraphedeliste"/>
        <w:numPr>
          <w:ilvl w:val="0"/>
          <w:numId w:val="3"/>
        </w:numPr>
        <w:spacing w:after="100" w:afterAutospacing="1" w:line="240" w:lineRule="auto"/>
        <w:rPr>
          <w:rFonts w:ascii="Cambria" w:hAnsi="Cambria"/>
          <w:b/>
          <w:u w:val="single"/>
        </w:rPr>
      </w:pPr>
      <w:r w:rsidRPr="00A93E41">
        <w:rPr>
          <w:rFonts w:ascii="Cambria" w:hAnsi="Cambria"/>
          <w:b/>
          <w:u w:val="single"/>
        </w:rPr>
        <w:t>CLOTURE</w:t>
      </w:r>
    </w:p>
    <w:p w:rsidR="00DB5473" w:rsidRDefault="00DB5473" w:rsidP="00DB5473">
      <w:pPr>
        <w:spacing w:after="100" w:afterAutospacing="1" w:line="360" w:lineRule="auto"/>
        <w:ind w:firstLine="709"/>
        <w:jc w:val="both"/>
        <w:rPr>
          <w:rFonts w:ascii="Cambria" w:hAnsi="Cambria"/>
        </w:rPr>
      </w:pPr>
      <w:r w:rsidRPr="00CE2F3A">
        <w:rPr>
          <w:rFonts w:ascii="Cambria" w:hAnsi="Cambria"/>
        </w:rPr>
        <w:t>Le Président a procédé à la clôture des sessions en remerciant toutes les délégations ainsi que les organisateurs pour leur</w:t>
      </w:r>
      <w:r>
        <w:rPr>
          <w:rFonts w:ascii="Cambria" w:hAnsi="Cambria"/>
        </w:rPr>
        <w:t>s</w:t>
      </w:r>
      <w:r w:rsidRPr="00CE2F3A">
        <w:rPr>
          <w:rFonts w:ascii="Cambria" w:hAnsi="Cambria"/>
        </w:rPr>
        <w:t xml:space="preserve"> efforts renouvelés à l’atteinte d’un monde sans mines.</w:t>
      </w:r>
    </w:p>
    <w:p w:rsidR="00F969D6" w:rsidRDefault="00F969D6"/>
    <w:sectPr w:rsidR="00F969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67B" w:rsidRDefault="00E6667B" w:rsidP="00B54B48">
      <w:pPr>
        <w:spacing w:after="0" w:line="240" w:lineRule="auto"/>
      </w:pPr>
      <w:r>
        <w:separator/>
      </w:r>
    </w:p>
  </w:endnote>
  <w:endnote w:type="continuationSeparator" w:id="0">
    <w:p w:rsidR="00E6667B" w:rsidRDefault="00E6667B" w:rsidP="00B5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670146"/>
      <w:docPartObj>
        <w:docPartGallery w:val="Page Numbers (Bottom of Page)"/>
        <w:docPartUnique/>
      </w:docPartObj>
    </w:sdtPr>
    <w:sdtEndPr/>
    <w:sdtContent>
      <w:p w:rsidR="00B54B48" w:rsidRDefault="00B54B48">
        <w:pPr>
          <w:pStyle w:val="Pieddepage"/>
          <w:jc w:val="right"/>
        </w:pPr>
        <w:r>
          <w:fldChar w:fldCharType="begin"/>
        </w:r>
        <w:r>
          <w:instrText>PAGE   \* MERGEFORMAT</w:instrText>
        </w:r>
        <w:r>
          <w:fldChar w:fldCharType="separate"/>
        </w:r>
        <w:r w:rsidR="00B83415">
          <w:rPr>
            <w:noProof/>
          </w:rPr>
          <w:t>4</w:t>
        </w:r>
        <w:r>
          <w:fldChar w:fldCharType="end"/>
        </w:r>
      </w:p>
    </w:sdtContent>
  </w:sdt>
  <w:p w:rsidR="00B54B48" w:rsidRDefault="00B54B48">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67B" w:rsidRDefault="00E6667B" w:rsidP="00B54B48">
      <w:pPr>
        <w:spacing w:after="0" w:line="240" w:lineRule="auto"/>
      </w:pPr>
      <w:r>
        <w:separator/>
      </w:r>
    </w:p>
  </w:footnote>
  <w:footnote w:type="continuationSeparator" w:id="0">
    <w:p w:rsidR="00E6667B" w:rsidRDefault="00E6667B" w:rsidP="00B54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B01FF"/>
    <w:multiLevelType w:val="hybridMultilevel"/>
    <w:tmpl w:val="04022CE4"/>
    <w:lvl w:ilvl="0" w:tplc="192C25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2272BF"/>
    <w:multiLevelType w:val="hybridMultilevel"/>
    <w:tmpl w:val="80663AAC"/>
    <w:lvl w:ilvl="0" w:tplc="4AD2F2F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39721363"/>
    <w:multiLevelType w:val="hybridMultilevel"/>
    <w:tmpl w:val="32149B10"/>
    <w:lvl w:ilvl="0" w:tplc="8BA6F0B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nsid w:val="6E6F61CD"/>
    <w:multiLevelType w:val="hybridMultilevel"/>
    <w:tmpl w:val="8A626DFC"/>
    <w:lvl w:ilvl="0" w:tplc="D826C0F8">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nsid w:val="71A476F8"/>
    <w:multiLevelType w:val="hybridMultilevel"/>
    <w:tmpl w:val="B2DA0434"/>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79FD40B9"/>
    <w:multiLevelType w:val="hybridMultilevel"/>
    <w:tmpl w:val="17AED882"/>
    <w:lvl w:ilvl="0" w:tplc="6D06E072">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nsid w:val="7B7056EB"/>
    <w:multiLevelType w:val="hybridMultilevel"/>
    <w:tmpl w:val="5790B044"/>
    <w:lvl w:ilvl="0" w:tplc="1DC8F9A8">
      <w:numFmt w:val="bullet"/>
      <w:lvlText w:val="-"/>
      <w:lvlJc w:val="left"/>
      <w:pPr>
        <w:ind w:left="720" w:hanging="360"/>
      </w:pPr>
      <w:rPr>
        <w:rFonts w:ascii="Cambria" w:eastAsia="Calibri"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73"/>
    <w:rsid w:val="0001194C"/>
    <w:rsid w:val="00060647"/>
    <w:rsid w:val="00104DCD"/>
    <w:rsid w:val="001116D7"/>
    <w:rsid w:val="001761F8"/>
    <w:rsid w:val="002006C2"/>
    <w:rsid w:val="004505B7"/>
    <w:rsid w:val="00475443"/>
    <w:rsid w:val="0048085C"/>
    <w:rsid w:val="0049748C"/>
    <w:rsid w:val="006149A3"/>
    <w:rsid w:val="00822961"/>
    <w:rsid w:val="00896DE4"/>
    <w:rsid w:val="008A69E9"/>
    <w:rsid w:val="008B33CF"/>
    <w:rsid w:val="0094147E"/>
    <w:rsid w:val="009A5897"/>
    <w:rsid w:val="009B0AB8"/>
    <w:rsid w:val="009F0A37"/>
    <w:rsid w:val="00A56CDB"/>
    <w:rsid w:val="00A95F4A"/>
    <w:rsid w:val="00AD7E9A"/>
    <w:rsid w:val="00B54B48"/>
    <w:rsid w:val="00B83415"/>
    <w:rsid w:val="00D519C7"/>
    <w:rsid w:val="00D75941"/>
    <w:rsid w:val="00DB5473"/>
    <w:rsid w:val="00E2204D"/>
    <w:rsid w:val="00E6667B"/>
    <w:rsid w:val="00F96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FC2FAD-5086-4F96-9267-D43C91DE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473"/>
    <w:pPr>
      <w:spacing w:after="200" w:line="276" w:lineRule="auto"/>
    </w:pPr>
    <w:rPr>
      <w:rFonts w:ascii="Arial" w:eastAsia="Calibri"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5473"/>
    <w:pPr>
      <w:ind w:left="720"/>
      <w:contextualSpacing/>
    </w:pPr>
  </w:style>
  <w:style w:type="paragraph" w:styleId="En-tte">
    <w:name w:val="header"/>
    <w:basedOn w:val="Normal"/>
    <w:link w:val="En-tteCar"/>
    <w:uiPriority w:val="99"/>
    <w:unhideWhenUsed/>
    <w:rsid w:val="00B54B48"/>
    <w:pPr>
      <w:tabs>
        <w:tab w:val="center" w:pos="4536"/>
        <w:tab w:val="right" w:pos="9072"/>
      </w:tabs>
      <w:spacing w:after="0" w:line="240" w:lineRule="auto"/>
    </w:pPr>
  </w:style>
  <w:style w:type="character" w:customStyle="1" w:styleId="En-tteCar">
    <w:name w:val="En-tête Car"/>
    <w:basedOn w:val="Policepardfaut"/>
    <w:link w:val="En-tte"/>
    <w:uiPriority w:val="99"/>
    <w:rsid w:val="00B54B48"/>
    <w:rPr>
      <w:rFonts w:ascii="Arial" w:eastAsia="Calibri" w:hAnsi="Arial" w:cs="Arial"/>
      <w:sz w:val="24"/>
      <w:szCs w:val="24"/>
    </w:rPr>
  </w:style>
  <w:style w:type="paragraph" w:styleId="Pieddepage">
    <w:name w:val="footer"/>
    <w:basedOn w:val="Normal"/>
    <w:link w:val="PieddepageCar"/>
    <w:uiPriority w:val="99"/>
    <w:unhideWhenUsed/>
    <w:rsid w:val="00B54B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4B48"/>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2549</Words>
  <Characters>14025</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HP</cp:lastModifiedBy>
  <cp:revision>5</cp:revision>
  <dcterms:created xsi:type="dcterms:W3CDTF">2023-07-08T21:46:00Z</dcterms:created>
  <dcterms:modified xsi:type="dcterms:W3CDTF">2023-07-12T15:07:00Z</dcterms:modified>
</cp:coreProperties>
</file>